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2642" w:rsidRDefault="00FA6E41" w:rsidP="004A2642">
      <w:pPr>
        <w:jc w:val="right"/>
      </w:pPr>
      <w:r>
        <w:rPr>
          <w:rFonts w:ascii="Arial" w:hAnsi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-339090</wp:posOffset>
                </wp:positionV>
                <wp:extent cx="1076325" cy="352425"/>
                <wp:effectExtent l="254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642" w:rsidRDefault="004A26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9.2pt;margin-top:-26.7pt;width:8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XC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DEVqfvdAJO9x24mQGOradlqrs7WXzVSMh1TcWOLZWSfc1oCdmF9qZ/cXXE&#10;0RZk23+QJYSheyMd0FCp1gJCMRCgQ5cez52xqRQ2ZDCbXkcTjAqwXU8iAmsbgian253S5h2TLbKL&#10;FCvovEOnhzttRteTiw0mZM6bBs5p0ohnB4A5nkBsuGptNgvXzB9xEG/mmznxSDTdeCTIMm+Zr4k3&#10;zcPZJLvO1uss/GnjhiSpeVkyYcOchBWSP2vcUeKjJM7S0rLhpYWzKWm1264bhQ4UhJ2771iQCzf/&#10;eRquXsDlBaUwIsEqir18Op95JCcTL54Fcy8I41U8DUhMsvw5pTsu2L9TQn2K4wn00dH5LbfAfa+5&#10;0aTlBkZHw9sUz89ONLES3IjStdZQ3ozri1LY9J9KAe0+NdoJ1mp0VKsZtgOgWBVvZfkI0lUSlAX6&#10;hHkHi1qq7xj1MDtSrL/tqWIYNe8FyD8OCbHDxm3IZBbBRl1atpcWKgqASrHBaFyuzTig9p3iuxoi&#10;jQ9OyCU8mYo7NT9ldXxoMB8cqeMsswPocu+8nibu4hcAAAD//wMAUEsDBBQABgAIAAAAIQBSPZ9d&#10;3gAAAAkBAAAPAAAAZHJzL2Rvd25yZXYueG1sTI9NT8MwDIbvSPyHyEjctqRjg7bUnRCIK4jxIXHL&#10;Wq+taJyqydby7zEnuNnyo9fPW2xn16sTjaHzjJAsDSjiytcdNwhvr4+LFFSIlmvbeyaEbwqwLc/P&#10;CpvXfuIXOu1ioySEQ24R2hiHXOtQteRsWPqBWG4HPzobZR0bXY92knDX65Ux19rZjuVDawe6b6n6&#10;2h0dwvvT4fNjbZ6bB7cZJj8bzS7TiJcX890tqEhz/IPhV1/UoRSnvT9yHVSPkCbpWlCExeZKBiGy&#10;9CYDtUdYJaDLQv9vUP4AAAD//wMAUEsBAi0AFAAGAAgAAAAhALaDOJL+AAAA4QEAABMAAAAAAAAA&#10;AAAAAAAAAAAAAFtDb250ZW50X1R5cGVzXS54bWxQSwECLQAUAAYACAAAACEAOP0h/9YAAACUAQAA&#10;CwAAAAAAAAAAAAAAAAAvAQAAX3JlbHMvLnJlbHNQSwECLQAUAAYACAAAACEAhL3FwrMCAAC5BQAA&#10;DgAAAAAAAAAAAAAAAAAuAgAAZHJzL2Uyb0RvYy54bWxQSwECLQAUAAYACAAAACEAUj2fXd4AAAAJ&#10;AQAADwAAAAAAAAAAAAAAAAANBQAAZHJzL2Rvd25yZXYueG1sUEsFBgAAAAAEAAQA8wAAABgGAAAA&#10;AA==&#10;" filled="f" stroked="f">
                <v:textbox>
                  <w:txbxContent>
                    <w:p w:rsidR="004A2642" w:rsidRDefault="004A2642"/>
                  </w:txbxContent>
                </v:textbox>
              </v:shape>
            </w:pict>
          </mc:Fallback>
        </mc:AlternateContent>
      </w:r>
      <w:r w:rsidR="00637A64">
        <w:rPr>
          <w:rFonts w:ascii="Arial" w:hAnsi="Arial"/>
          <w:b/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-62865</wp:posOffset>
            </wp:positionV>
            <wp:extent cx="438150" cy="609600"/>
            <wp:effectExtent l="19050" t="0" r="0" b="0"/>
            <wp:wrapTight wrapText="bothSides">
              <wp:wrapPolygon edited="0">
                <wp:start x="-939" y="0"/>
                <wp:lineTo x="-939" y="16875"/>
                <wp:lineTo x="1878" y="20925"/>
                <wp:lineTo x="6574" y="20925"/>
                <wp:lineTo x="15026" y="20925"/>
                <wp:lineTo x="18783" y="20925"/>
                <wp:lineTo x="21600" y="16875"/>
                <wp:lineTo x="21600" y="0"/>
                <wp:lineTo x="-939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A64" w:rsidRDefault="00637A64" w:rsidP="004A2642">
      <w:pPr>
        <w:ind w:left="-851"/>
        <w:jc w:val="center"/>
        <w:rPr>
          <w:rFonts w:ascii="Arial" w:hAnsi="Arial"/>
          <w:b/>
        </w:rPr>
      </w:pPr>
    </w:p>
    <w:p w:rsidR="004A2642" w:rsidRDefault="004A2642" w:rsidP="004A2642">
      <w:pPr>
        <w:ind w:left="-851"/>
        <w:jc w:val="center"/>
        <w:rPr>
          <w:rFonts w:ascii="Arial" w:hAnsi="Arial"/>
          <w:b/>
        </w:rPr>
      </w:pP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7A64">
        <w:rPr>
          <w:rFonts w:ascii="Times New Roman" w:eastAsia="Times New Roman" w:hAnsi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7A64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7A64">
        <w:rPr>
          <w:rFonts w:ascii="Times New Roman" w:eastAsia="Times New Roman" w:hAnsi="Times New Roman"/>
          <w:b/>
          <w:sz w:val="28"/>
          <w:szCs w:val="28"/>
          <w:lang w:eastAsia="ru-RU"/>
        </w:rPr>
        <w:t>РІШЕННЯ</w:t>
      </w:r>
    </w:p>
    <w:p w:rsidR="00637A64" w:rsidRPr="00882D1D" w:rsidRDefault="00637A64" w:rsidP="00637A64">
      <w:pPr>
        <w:jc w:val="center"/>
        <w:rPr>
          <w:b/>
        </w:rPr>
      </w:pPr>
    </w:p>
    <w:p w:rsidR="00637A64" w:rsidRPr="00882D1D" w:rsidRDefault="002C0A8C" w:rsidP="00637A64">
      <w:pPr>
        <w:pStyle w:val="ab"/>
        <w:rPr>
          <w:b/>
        </w:rPr>
      </w:pPr>
      <w:r>
        <w:t>09</w:t>
      </w:r>
      <w:r w:rsidR="00637A64">
        <w:t xml:space="preserve"> </w:t>
      </w:r>
      <w:r w:rsidR="007A5B24">
        <w:t>квітня</w:t>
      </w:r>
      <w:r w:rsidR="00637A64">
        <w:t xml:space="preserve"> 202</w:t>
      </w:r>
      <w:r w:rsidR="00B85D0D">
        <w:t>6</w:t>
      </w:r>
      <w:r w:rsidR="00637A64" w:rsidRPr="00882D1D">
        <w:t xml:space="preserve"> року                    </w:t>
      </w:r>
      <w:r w:rsidR="00637A64">
        <w:t xml:space="preserve">            </w:t>
      </w:r>
      <w:r w:rsidR="00637A64" w:rsidRPr="00882D1D">
        <w:t xml:space="preserve">м. Ічня                                               </w:t>
      </w:r>
      <w:r w:rsidR="00637A64">
        <w:t xml:space="preserve">                   </w:t>
      </w:r>
      <w:r w:rsidR="00637A64" w:rsidRPr="00882D1D">
        <w:t>№</w:t>
      </w:r>
      <w:r w:rsidR="00637A64">
        <w:t xml:space="preserve"> </w:t>
      </w:r>
      <w:r w:rsidR="00D46EFD">
        <w:t>91</w:t>
      </w:r>
    </w:p>
    <w:p w:rsidR="00D607CC" w:rsidRDefault="00D607CC" w:rsidP="00D607CC">
      <w:pPr>
        <w:tabs>
          <w:tab w:val="left" w:pos="374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A5B24" w:rsidRDefault="007A5B24" w:rsidP="00B85D0D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B85D0D" w:rsidRDefault="00D607CC" w:rsidP="00B85D0D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r w:rsidR="00387AAC">
        <w:rPr>
          <w:rFonts w:ascii="Times New Roman" w:hAnsi="Times New Roman"/>
          <w:b/>
          <w:sz w:val="24"/>
          <w:szCs w:val="24"/>
        </w:rPr>
        <w:t xml:space="preserve">схвалення </w:t>
      </w:r>
      <w:r w:rsidR="00B03ED9">
        <w:rPr>
          <w:rFonts w:ascii="Times New Roman" w:hAnsi="Times New Roman"/>
          <w:b/>
          <w:sz w:val="24"/>
          <w:szCs w:val="24"/>
        </w:rPr>
        <w:t>Програм</w:t>
      </w:r>
      <w:r w:rsidR="00387AAC">
        <w:rPr>
          <w:rFonts w:ascii="Times New Roman" w:hAnsi="Times New Roman"/>
          <w:b/>
          <w:sz w:val="24"/>
          <w:szCs w:val="24"/>
        </w:rPr>
        <w:t>и</w:t>
      </w:r>
      <w:r w:rsidR="00B03ED9">
        <w:rPr>
          <w:rFonts w:ascii="Times New Roman" w:hAnsi="Times New Roman"/>
          <w:b/>
          <w:sz w:val="24"/>
          <w:szCs w:val="24"/>
        </w:rPr>
        <w:t xml:space="preserve"> </w:t>
      </w:r>
    </w:p>
    <w:p w:rsidR="00B85D0D" w:rsidRDefault="00B85D0D" w:rsidP="00B85D0D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регулювання чисельності безпритульних </w:t>
      </w:r>
    </w:p>
    <w:p w:rsidR="00BB5B1A" w:rsidRDefault="00B85D0D" w:rsidP="00B85D0D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тварин на території І</w:t>
      </w:r>
      <w:r w:rsidR="00BB5B1A">
        <w:rPr>
          <w:rFonts w:ascii="Times New Roman" w:hAnsi="Times New Roman"/>
          <w:b/>
          <w:sz w:val="24"/>
          <w:szCs w:val="24"/>
        </w:rPr>
        <w:t xml:space="preserve">чнянської </w:t>
      </w:r>
    </w:p>
    <w:p w:rsidR="00C71DF3" w:rsidRDefault="00BB5B1A" w:rsidP="00B03ED9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міської </w:t>
      </w:r>
      <w:r w:rsidR="00300F34">
        <w:rPr>
          <w:rFonts w:ascii="Times New Roman" w:hAnsi="Times New Roman"/>
          <w:b/>
          <w:sz w:val="24"/>
          <w:szCs w:val="24"/>
        </w:rPr>
        <w:t xml:space="preserve">ради </w:t>
      </w:r>
      <w:r w:rsidR="00290491">
        <w:rPr>
          <w:rFonts w:ascii="Times New Roman" w:hAnsi="Times New Roman"/>
          <w:b/>
          <w:sz w:val="24"/>
          <w:szCs w:val="24"/>
        </w:rPr>
        <w:t>на 2026 – 202</w:t>
      </w:r>
      <w:r w:rsidR="00860931">
        <w:rPr>
          <w:rFonts w:ascii="Times New Roman" w:hAnsi="Times New Roman"/>
          <w:b/>
          <w:sz w:val="24"/>
          <w:szCs w:val="24"/>
        </w:rPr>
        <w:t>8</w:t>
      </w:r>
      <w:r w:rsidR="00290491">
        <w:rPr>
          <w:rFonts w:ascii="Times New Roman" w:hAnsi="Times New Roman"/>
          <w:b/>
          <w:sz w:val="24"/>
          <w:szCs w:val="24"/>
        </w:rPr>
        <w:t xml:space="preserve"> роки</w:t>
      </w:r>
    </w:p>
    <w:p w:rsidR="00290491" w:rsidRDefault="00290491" w:rsidP="00B03ED9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0A8A" w:rsidRDefault="00B85D0D" w:rsidP="007A5B24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48B4">
        <w:rPr>
          <w:rFonts w:ascii="Times New Roman" w:eastAsia="Times New Roman" w:hAnsi="Times New Roman"/>
          <w:lang w:eastAsia="ru-RU"/>
        </w:rPr>
        <w:t>З</w:t>
      </w:r>
      <w:r w:rsidRPr="00312F68">
        <w:rPr>
          <w:rFonts w:ascii="Times New Roman" w:eastAsia="Times New Roman" w:hAnsi="Times New Roman"/>
          <w:lang w:eastAsia="ru-RU"/>
        </w:rPr>
        <w:t xml:space="preserve"> метою гуманного регулювання чисельності безпритульних тварин, забезпечення санітарно-епідеміологічної безпеки населення, запобігання поширенню інфекційних хвороб, зокрема сказу, та формування відповідального ставлення мешканців громади до утримання домашніх тварин, </w:t>
      </w:r>
      <w:r w:rsidRPr="00A448B4">
        <w:rPr>
          <w:rFonts w:ascii="Times New Roman" w:eastAsia="Times New Roman" w:hAnsi="Times New Roman"/>
          <w:lang w:eastAsia="ru-RU"/>
        </w:rPr>
        <w:t xml:space="preserve">відповідно до законів України </w:t>
      </w:r>
      <w:r w:rsidRPr="00312F68">
        <w:rPr>
          <w:rFonts w:ascii="Times New Roman" w:eastAsia="Times New Roman" w:hAnsi="Times New Roman"/>
          <w:lang w:eastAsia="ru-RU"/>
        </w:rPr>
        <w:t xml:space="preserve">«Про захист тварин від жорстокого поводження», </w:t>
      </w:r>
      <w:r w:rsidR="00E25812" w:rsidRPr="00312F68">
        <w:rPr>
          <w:rFonts w:ascii="Times New Roman" w:eastAsia="Times New Roman" w:hAnsi="Times New Roman"/>
          <w:lang w:eastAsia="ru-RU"/>
        </w:rPr>
        <w:t>«Про ветеринарну медицину</w:t>
      </w:r>
      <w:r w:rsidR="00E25812">
        <w:rPr>
          <w:rFonts w:ascii="Times New Roman" w:eastAsia="Times New Roman" w:hAnsi="Times New Roman"/>
          <w:lang w:eastAsia="ru-RU"/>
        </w:rPr>
        <w:t xml:space="preserve"> та благополуччя тварин</w:t>
      </w:r>
      <w:r w:rsidR="00E25812" w:rsidRPr="00312F68">
        <w:rPr>
          <w:rFonts w:ascii="Times New Roman" w:eastAsia="Times New Roman" w:hAnsi="Times New Roman"/>
          <w:lang w:eastAsia="ru-RU"/>
        </w:rPr>
        <w:t>»</w:t>
      </w:r>
      <w:r w:rsidR="00E35F58" w:rsidRPr="00E35F5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37C98" w:rsidRPr="0033193A">
        <w:rPr>
          <w:rFonts w:ascii="Times New Roman" w:hAnsi="Times New Roman"/>
          <w:sz w:val="24"/>
          <w:szCs w:val="24"/>
        </w:rPr>
        <w:t>керуючись підпунктом 1 пункту «а» частини першої статті 27 Закону України «Про місцеве самоврядування в Україні»</w:t>
      </w:r>
      <w:r w:rsidR="00137C98">
        <w:rPr>
          <w:rFonts w:ascii="Times New Roman" w:hAnsi="Times New Roman"/>
          <w:sz w:val="24"/>
          <w:szCs w:val="24"/>
        </w:rPr>
        <w:t>,</w:t>
      </w:r>
      <w:r w:rsidR="00780A8A">
        <w:rPr>
          <w:rFonts w:ascii="Times New Roman" w:hAnsi="Times New Roman"/>
          <w:sz w:val="24"/>
          <w:szCs w:val="24"/>
        </w:rPr>
        <w:t xml:space="preserve"> </w:t>
      </w:r>
      <w:r w:rsidR="00137C98" w:rsidRPr="00330F68">
        <w:rPr>
          <w:rFonts w:ascii="Times New Roman" w:hAnsi="Times New Roman"/>
          <w:b/>
          <w:sz w:val="24"/>
          <w:szCs w:val="24"/>
        </w:rPr>
        <w:t>виконавчий комітет</w:t>
      </w:r>
      <w:r w:rsidR="00137C98">
        <w:rPr>
          <w:rFonts w:ascii="Times New Roman" w:hAnsi="Times New Roman"/>
          <w:b/>
          <w:sz w:val="24"/>
          <w:szCs w:val="24"/>
        </w:rPr>
        <w:t xml:space="preserve"> Ічнянської міської ради</w:t>
      </w:r>
    </w:p>
    <w:p w:rsidR="00780A8A" w:rsidRDefault="00780A8A" w:rsidP="00780A8A">
      <w:pPr>
        <w:spacing w:before="240" w:after="240" w:line="257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7C98" w:rsidRPr="00780A8A" w:rsidRDefault="00137C98" w:rsidP="00780A8A">
      <w:pPr>
        <w:spacing w:before="240" w:after="240" w:line="257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193A">
        <w:rPr>
          <w:rFonts w:ascii="Times New Roman" w:hAnsi="Times New Roman"/>
          <w:b/>
          <w:bCs/>
          <w:sz w:val="24"/>
          <w:szCs w:val="24"/>
        </w:rPr>
        <w:t>ВИРІШИВ</w:t>
      </w:r>
      <w:r w:rsidRPr="0033193A">
        <w:rPr>
          <w:rFonts w:ascii="Times New Roman" w:hAnsi="Times New Roman"/>
          <w:b/>
          <w:sz w:val="24"/>
          <w:szCs w:val="24"/>
        </w:rPr>
        <w:t>:</w:t>
      </w:r>
    </w:p>
    <w:p w:rsidR="004079C5" w:rsidRDefault="00137C98" w:rsidP="001F3F3A">
      <w:pPr>
        <w:pStyle w:val="a4"/>
        <w:numPr>
          <w:ilvl w:val="0"/>
          <w:numId w:val="16"/>
        </w:numPr>
        <w:spacing w:line="235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Схвалити</w:t>
      </w:r>
      <w:r w:rsidR="00D607CC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1DC4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Програму </w:t>
      </w:r>
      <w:r w:rsidR="00780A8A">
        <w:rPr>
          <w:rFonts w:ascii="Times New Roman" w:eastAsia="Times New Roman" w:hAnsi="Times New Roman"/>
          <w:sz w:val="24"/>
          <w:szCs w:val="24"/>
          <w:lang w:eastAsia="ru-RU"/>
        </w:rPr>
        <w:t>регулювання чисельності безпритульних тварин та території</w:t>
      </w:r>
      <w:r w:rsidR="004079C5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5F58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Ічнянської міської </w:t>
      </w:r>
      <w:r w:rsidR="00300F34">
        <w:rPr>
          <w:rFonts w:ascii="Times New Roman" w:eastAsia="Times New Roman" w:hAnsi="Times New Roman"/>
          <w:sz w:val="24"/>
          <w:szCs w:val="24"/>
          <w:lang w:eastAsia="ru-RU"/>
        </w:rPr>
        <w:t>ради</w:t>
      </w:r>
      <w:r w:rsidR="00E35F58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79C5" w:rsidRPr="00137C98">
        <w:rPr>
          <w:rFonts w:ascii="Times New Roman" w:eastAsia="Times New Roman" w:hAnsi="Times New Roman"/>
          <w:sz w:val="24"/>
          <w:szCs w:val="24"/>
          <w:lang w:eastAsia="ru-RU"/>
        </w:rPr>
        <w:t>на 2026 – 202</w:t>
      </w:r>
      <w:r w:rsidR="005B5AE3" w:rsidRPr="00137C9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079C5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</w:t>
      </w:r>
      <w:r w:rsidR="00451DC4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07CC" w:rsidRPr="00137C98">
        <w:rPr>
          <w:rFonts w:ascii="Times New Roman" w:eastAsia="Times New Roman" w:hAnsi="Times New Roman"/>
          <w:sz w:val="24"/>
          <w:szCs w:val="24"/>
          <w:lang w:eastAsia="ru-RU"/>
        </w:rPr>
        <w:t>(далі - Програма), що додається.</w:t>
      </w:r>
    </w:p>
    <w:p w:rsidR="001F3F3A" w:rsidRDefault="001F3F3A" w:rsidP="001F3F3A">
      <w:pPr>
        <w:pStyle w:val="a4"/>
        <w:spacing w:line="235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F3A" w:rsidRPr="001F3F3A" w:rsidRDefault="00137C98" w:rsidP="001F3F3A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F3F3A">
        <w:rPr>
          <w:rFonts w:ascii="Times New Roman" w:hAnsi="Times New Roman"/>
          <w:sz w:val="24"/>
          <w:szCs w:val="24"/>
        </w:rPr>
        <w:t xml:space="preserve">Сектору агропромислового розвитку Ічнянської міської ради подати на затвердження чергової сесії Ічнянської міської ради </w:t>
      </w:r>
      <w:proofErr w:type="spellStart"/>
      <w:r w:rsidRPr="001F3F3A">
        <w:rPr>
          <w:rFonts w:ascii="Times New Roman" w:hAnsi="Times New Roman"/>
          <w:sz w:val="24"/>
          <w:szCs w:val="24"/>
        </w:rPr>
        <w:t>проєкт</w:t>
      </w:r>
      <w:proofErr w:type="spellEnd"/>
      <w:r w:rsidRPr="001F3F3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</w:t>
      </w:r>
      <w:r w:rsidR="00387AA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F3F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0A8A">
        <w:rPr>
          <w:rFonts w:ascii="Times New Roman" w:eastAsia="Times New Roman" w:hAnsi="Times New Roman"/>
          <w:sz w:val="24"/>
          <w:szCs w:val="24"/>
          <w:lang w:eastAsia="ru-RU"/>
        </w:rPr>
        <w:t>регулювання чисельності безпритульних тварин та території</w:t>
      </w:r>
      <w:r w:rsidRPr="001F3F3A">
        <w:rPr>
          <w:rFonts w:ascii="Times New Roman" w:eastAsia="Times New Roman" w:hAnsi="Times New Roman"/>
          <w:sz w:val="24"/>
          <w:szCs w:val="24"/>
          <w:lang w:eastAsia="ru-RU"/>
        </w:rPr>
        <w:t xml:space="preserve"> Ічнянської міської </w:t>
      </w:r>
      <w:r w:rsidR="00300F34">
        <w:rPr>
          <w:rFonts w:ascii="Times New Roman" w:eastAsia="Times New Roman" w:hAnsi="Times New Roman"/>
          <w:sz w:val="24"/>
          <w:szCs w:val="24"/>
          <w:lang w:eastAsia="ru-RU"/>
        </w:rPr>
        <w:t>ради</w:t>
      </w:r>
      <w:r w:rsidRPr="001F3F3A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2026 – 2028 роки</w:t>
      </w:r>
      <w:r w:rsidR="001F3F3A" w:rsidRPr="001F3F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F3F3A" w:rsidRPr="001F3F3A" w:rsidRDefault="001F3F3A" w:rsidP="001F3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F3A" w:rsidRPr="001F3F3A" w:rsidRDefault="001F3F3A" w:rsidP="001F3F3A">
      <w:pPr>
        <w:pStyle w:val="a4"/>
        <w:numPr>
          <w:ilvl w:val="0"/>
          <w:numId w:val="16"/>
        </w:numPr>
        <w:spacing w:line="235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1F3F3A">
        <w:rPr>
          <w:rFonts w:ascii="Times New Roman" w:hAnsi="Times New Roman"/>
          <w:sz w:val="24"/>
          <w:szCs w:val="24"/>
        </w:rPr>
        <w:t xml:space="preserve">Контроль за виконанням даного рішення покласти на </w:t>
      </w:r>
      <w:r w:rsidR="00387AAC">
        <w:rPr>
          <w:rFonts w:ascii="Times New Roman" w:hAnsi="Times New Roman"/>
          <w:sz w:val="24"/>
          <w:szCs w:val="24"/>
        </w:rPr>
        <w:t xml:space="preserve">першого </w:t>
      </w:r>
      <w:r w:rsidRPr="001F3F3A">
        <w:rPr>
          <w:rFonts w:ascii="Times New Roman" w:hAnsi="Times New Roman"/>
          <w:sz w:val="24"/>
          <w:szCs w:val="24"/>
        </w:rPr>
        <w:t xml:space="preserve">заступника міського голови  з питань діяльності виконавчих органів ради відповідно до розподілу </w:t>
      </w:r>
      <w:proofErr w:type="spellStart"/>
      <w:r w:rsidRPr="001F3F3A">
        <w:rPr>
          <w:rFonts w:ascii="Times New Roman" w:hAnsi="Times New Roman"/>
          <w:sz w:val="24"/>
          <w:szCs w:val="24"/>
        </w:rPr>
        <w:t>обов</w:t>
      </w:r>
      <w:proofErr w:type="spellEnd"/>
      <w:r w:rsidRPr="001F3F3A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1F3F3A">
        <w:rPr>
          <w:rFonts w:ascii="Times New Roman" w:hAnsi="Times New Roman"/>
          <w:sz w:val="24"/>
          <w:szCs w:val="24"/>
        </w:rPr>
        <w:t>язків</w:t>
      </w:r>
      <w:proofErr w:type="spellEnd"/>
      <w:r w:rsidRPr="001F3F3A">
        <w:rPr>
          <w:rFonts w:ascii="Times New Roman" w:hAnsi="Times New Roman"/>
          <w:sz w:val="24"/>
          <w:szCs w:val="24"/>
        </w:rPr>
        <w:t>.</w:t>
      </w:r>
    </w:p>
    <w:p w:rsidR="00D607CC" w:rsidRPr="005B2455" w:rsidRDefault="00D607CC" w:rsidP="005B245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7CC" w:rsidRDefault="00D607CC" w:rsidP="00D607C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Міський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Олена БУТУРЛИМ</w:t>
      </w:r>
    </w:p>
    <w:p w:rsidR="00E35373" w:rsidRDefault="00E35373">
      <w:pPr>
        <w:spacing w:after="200" w:line="276" w:lineRule="auto"/>
        <w:rPr>
          <w:rFonts w:ascii="Times New Roman" w:eastAsia="Andale Sans UI" w:hAnsi="Times New Roman"/>
          <w:b/>
          <w:kern w:val="2"/>
        </w:rPr>
      </w:pPr>
    </w:p>
    <w:p w:rsidR="001D011E" w:rsidRPr="00011A79" w:rsidRDefault="0017172C" w:rsidP="005277B0">
      <w:pPr>
        <w:spacing w:after="200" w:line="276" w:lineRule="auto"/>
        <w:ind w:left="4394" w:firstLine="709"/>
        <w:rPr>
          <w:rFonts w:ascii="Times New Roman" w:eastAsia="Andale Sans UI" w:hAnsi="Times New Roman"/>
          <w:b/>
          <w:kern w:val="2"/>
        </w:rPr>
      </w:pPr>
      <w:r w:rsidRPr="00137C98">
        <w:rPr>
          <w:rFonts w:ascii="Times New Roman" w:eastAsia="Andale Sans UI" w:hAnsi="Times New Roman"/>
        </w:rPr>
        <w:br w:type="page"/>
      </w:r>
      <w:r w:rsidR="001F3F3A">
        <w:rPr>
          <w:rFonts w:ascii="Times New Roman" w:eastAsia="Andale Sans UI" w:hAnsi="Times New Roman"/>
          <w:b/>
          <w:kern w:val="2"/>
        </w:rPr>
        <w:lastRenderedPageBreak/>
        <w:t>Додаток</w:t>
      </w:r>
    </w:p>
    <w:p w:rsidR="001F3F3A" w:rsidRDefault="001F3F3A" w:rsidP="001F3F3A">
      <w:pPr>
        <w:ind w:left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до рішення виконавчого комітету</w:t>
      </w:r>
      <w:r w:rsidR="001D011E" w:rsidRPr="00011A79">
        <w:rPr>
          <w:rFonts w:ascii="Times New Roman" w:eastAsia="Andale Sans UI" w:hAnsi="Times New Roman"/>
          <w:kern w:val="2"/>
          <w:sz w:val="24"/>
          <w:szCs w:val="24"/>
        </w:rPr>
        <w:t xml:space="preserve"> </w:t>
      </w:r>
    </w:p>
    <w:p w:rsidR="001D011E" w:rsidRPr="00011A79" w:rsidRDefault="001D011E" w:rsidP="001F3F3A">
      <w:pPr>
        <w:ind w:left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011A79">
        <w:rPr>
          <w:rFonts w:ascii="Times New Roman" w:eastAsia="Andale Sans UI" w:hAnsi="Times New Roman"/>
          <w:kern w:val="2"/>
          <w:sz w:val="24"/>
          <w:szCs w:val="24"/>
        </w:rPr>
        <w:t xml:space="preserve">Ічнянської міської ради  </w:t>
      </w: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011A79">
        <w:rPr>
          <w:rFonts w:ascii="Times New Roman" w:eastAsia="Andale Sans UI" w:hAnsi="Times New Roman"/>
          <w:kern w:val="2"/>
          <w:sz w:val="24"/>
          <w:szCs w:val="24"/>
        </w:rPr>
        <w:t xml:space="preserve">від  </w:t>
      </w:r>
      <w:r w:rsidR="00D46EFD">
        <w:rPr>
          <w:rFonts w:ascii="Times New Roman" w:eastAsia="Andale Sans UI" w:hAnsi="Times New Roman"/>
          <w:kern w:val="2"/>
          <w:sz w:val="24"/>
          <w:szCs w:val="24"/>
        </w:rPr>
        <w:t>09 квітня 2026</w:t>
      </w:r>
      <w:r w:rsidRPr="00011A79">
        <w:rPr>
          <w:rFonts w:ascii="Times New Roman" w:eastAsia="Andale Sans UI" w:hAnsi="Times New Roman"/>
          <w:kern w:val="2"/>
          <w:sz w:val="24"/>
          <w:szCs w:val="24"/>
        </w:rPr>
        <w:t xml:space="preserve"> року № </w:t>
      </w:r>
      <w:r w:rsidR="00D46EFD">
        <w:rPr>
          <w:rFonts w:ascii="Times New Roman" w:eastAsia="Andale Sans UI" w:hAnsi="Times New Roman"/>
          <w:kern w:val="2"/>
          <w:sz w:val="24"/>
          <w:szCs w:val="24"/>
        </w:rPr>
        <w:t>91</w:t>
      </w:r>
      <w:r w:rsidRPr="00011A79">
        <w:rPr>
          <w:rFonts w:ascii="Times New Roman" w:eastAsia="Andale Sans UI" w:hAnsi="Times New Roman"/>
          <w:kern w:val="2"/>
          <w:sz w:val="24"/>
          <w:szCs w:val="24"/>
        </w:rPr>
        <w:t xml:space="preserve">            </w:t>
      </w: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2"/>
          <w:sz w:val="40"/>
          <w:szCs w:val="40"/>
        </w:rPr>
      </w:pPr>
      <w:r w:rsidRPr="001D011E">
        <w:rPr>
          <w:rFonts w:ascii="Times New Roman" w:eastAsia="Andale Sans UI" w:hAnsi="Times New Roman"/>
          <w:b/>
          <w:kern w:val="2"/>
          <w:sz w:val="40"/>
          <w:szCs w:val="40"/>
        </w:rPr>
        <w:t xml:space="preserve">Програма </w:t>
      </w:r>
    </w:p>
    <w:p w:rsidR="00284FFF" w:rsidRDefault="00300F34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регулювання чисельності безпритульних тварин на території</w:t>
      </w:r>
      <w:r w:rsidR="00BB5B1A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 xml:space="preserve"> Ічнянської міської </w:t>
      </w:r>
      <w:r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ради</w:t>
      </w:r>
      <w:r w:rsidR="00442EE2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 xml:space="preserve"> </w:t>
      </w:r>
    </w:p>
    <w:p w:rsidR="001D011E" w:rsidRDefault="001D011E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  <w:r w:rsidRPr="001D011E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на 202</w:t>
      </w:r>
      <w:r w:rsidR="00E866C9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6</w:t>
      </w:r>
      <w:r w:rsidRPr="001D011E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-202</w:t>
      </w:r>
      <w:r w:rsidR="005B5AE3" w:rsidRPr="00E35F58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uk-UA"/>
        </w:rPr>
        <w:t>8</w:t>
      </w:r>
      <w:r w:rsidRPr="001D011E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 xml:space="preserve"> роки</w:t>
      </w: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1F3F3A" w:rsidRDefault="001F3F3A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547FCF" w:rsidRDefault="002A4B66" w:rsidP="001D011E">
      <w:pPr>
        <w:contextualSpacing/>
        <w:jc w:val="center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</w:rPr>
        <w:t>м.Ічня</w:t>
      </w:r>
      <w:proofErr w:type="spellEnd"/>
    </w:p>
    <w:p w:rsidR="00547FCF" w:rsidRDefault="00547FCF">
      <w:pPr>
        <w:spacing w:after="200"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300F34" w:rsidRPr="00284FFF" w:rsidRDefault="00300F34" w:rsidP="00300F3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_Hlk57983904"/>
      <w:r w:rsidRPr="00284FF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ПАСПОРТ</w:t>
      </w:r>
    </w:p>
    <w:p w:rsidR="00300F34" w:rsidRPr="00442EE2" w:rsidRDefault="00300F34" w:rsidP="00300F34">
      <w:pPr>
        <w:contextualSpacing/>
        <w:jc w:val="center"/>
        <w:rPr>
          <w:rFonts w:ascii="Times New Roman" w:eastAsia="Andale Sans UI" w:hAnsi="Times New Roman"/>
          <w:b/>
          <w:kern w:val="2"/>
          <w:sz w:val="28"/>
          <w:szCs w:val="28"/>
        </w:rPr>
      </w:pPr>
      <w:r w:rsidRPr="00284FFF">
        <w:rPr>
          <w:rFonts w:ascii="Times New Roman" w:eastAsia="Andale Sans UI" w:hAnsi="Times New Roman"/>
          <w:b/>
          <w:kern w:val="2"/>
          <w:sz w:val="28"/>
          <w:szCs w:val="28"/>
        </w:rPr>
        <w:t>Програм</w:t>
      </w:r>
      <w:r>
        <w:rPr>
          <w:rFonts w:ascii="Times New Roman" w:eastAsia="Andale Sans UI" w:hAnsi="Times New Roman"/>
          <w:b/>
          <w:kern w:val="2"/>
          <w:sz w:val="28"/>
          <w:szCs w:val="28"/>
        </w:rPr>
        <w:t>и</w:t>
      </w:r>
      <w:r w:rsidRPr="00284FFF">
        <w:rPr>
          <w:rFonts w:ascii="Times New Roman" w:eastAsia="Andale Sans UI" w:hAnsi="Times New Roman"/>
          <w:b/>
          <w:kern w:val="2"/>
          <w:sz w:val="28"/>
          <w:szCs w:val="28"/>
        </w:rPr>
        <w:t xml:space="preserve"> </w:t>
      </w:r>
      <w:r w:rsidR="0012365F">
        <w:rPr>
          <w:rFonts w:ascii="Times New Roman" w:eastAsia="Andale Sans UI" w:hAnsi="Times New Roman"/>
          <w:b/>
          <w:kern w:val="2"/>
          <w:sz w:val="28"/>
          <w:szCs w:val="28"/>
        </w:rPr>
        <w:t>регулювання чисельності безпритульних тварин та території</w:t>
      </w:r>
      <w:r w:rsidRPr="00442EE2">
        <w:rPr>
          <w:rFonts w:ascii="Times New Roman" w:eastAsia="Andale Sans UI" w:hAnsi="Times New Roman"/>
          <w:b/>
          <w:kern w:val="2"/>
          <w:sz w:val="28"/>
          <w:szCs w:val="28"/>
        </w:rPr>
        <w:t xml:space="preserve"> </w:t>
      </w:r>
    </w:p>
    <w:p w:rsidR="00300F34" w:rsidRPr="00442EE2" w:rsidRDefault="00300F34" w:rsidP="00300F34">
      <w:pPr>
        <w:contextualSpacing/>
        <w:jc w:val="center"/>
        <w:rPr>
          <w:rFonts w:ascii="Times New Roman" w:eastAsia="Andale Sans UI" w:hAnsi="Times New Roman"/>
          <w:b/>
          <w:kern w:val="2"/>
          <w:sz w:val="28"/>
          <w:szCs w:val="28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</w:rPr>
        <w:t xml:space="preserve">Ічнянської міської </w:t>
      </w:r>
      <w:r w:rsidR="0012365F">
        <w:rPr>
          <w:rFonts w:ascii="Times New Roman" w:eastAsia="Andale Sans UI" w:hAnsi="Times New Roman"/>
          <w:b/>
          <w:kern w:val="2"/>
          <w:sz w:val="28"/>
          <w:szCs w:val="28"/>
        </w:rPr>
        <w:t>ради</w:t>
      </w:r>
      <w:r>
        <w:rPr>
          <w:rFonts w:ascii="Times New Roman" w:eastAsia="Andale Sans UI" w:hAnsi="Times New Roman"/>
          <w:b/>
          <w:kern w:val="2"/>
          <w:sz w:val="28"/>
          <w:szCs w:val="28"/>
        </w:rPr>
        <w:t xml:space="preserve"> </w:t>
      </w:r>
      <w:r w:rsidRPr="00442EE2">
        <w:rPr>
          <w:rFonts w:ascii="Times New Roman" w:eastAsia="Andale Sans UI" w:hAnsi="Times New Roman"/>
          <w:b/>
          <w:kern w:val="2"/>
          <w:sz w:val="28"/>
          <w:szCs w:val="28"/>
        </w:rPr>
        <w:t>на 2026-202</w:t>
      </w:r>
      <w:r>
        <w:rPr>
          <w:rFonts w:ascii="Times New Roman" w:eastAsia="Andale Sans UI" w:hAnsi="Times New Roman"/>
          <w:b/>
          <w:kern w:val="2"/>
          <w:sz w:val="28"/>
          <w:szCs w:val="28"/>
        </w:rPr>
        <w:t>8</w:t>
      </w:r>
      <w:r w:rsidRPr="00442EE2">
        <w:rPr>
          <w:rFonts w:ascii="Times New Roman" w:eastAsia="Andale Sans UI" w:hAnsi="Times New Roman"/>
          <w:b/>
          <w:kern w:val="2"/>
          <w:sz w:val="28"/>
          <w:szCs w:val="28"/>
        </w:rPr>
        <w:t xml:space="preserve"> роки</w:t>
      </w:r>
    </w:p>
    <w:p w:rsidR="00300F34" w:rsidRPr="00284FFF" w:rsidRDefault="00300F34" w:rsidP="00300F34">
      <w:pPr>
        <w:suppressAutoHyphens/>
        <w:jc w:val="center"/>
        <w:textAlignment w:val="baseline"/>
        <w:rPr>
          <w:rFonts w:ascii="Times New Roman" w:eastAsia="Andale Sans UI" w:hAnsi="Times New Roman"/>
          <w:b/>
          <w:kern w:val="2"/>
          <w:sz w:val="28"/>
          <w:szCs w:val="28"/>
        </w:rPr>
      </w:pPr>
    </w:p>
    <w:tbl>
      <w:tblPr>
        <w:tblW w:w="9772" w:type="dxa"/>
        <w:tblInd w:w="-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4431"/>
        <w:gridCol w:w="2383"/>
        <w:gridCol w:w="2282"/>
      </w:tblGrid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CA0A9A" w:rsidRDefault="00300F34" w:rsidP="009E2090">
            <w:pPr>
              <w:ind w:left="30" w:right="11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Сектор агропромислового розвитку Ічнянської міської ради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Законодавчі підстави для розроблення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CA0A9A" w:rsidRDefault="00300F34" w:rsidP="009E2090">
            <w:pPr>
              <w:ind w:left="30" w:right="11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Закони України «Про захист тварин від жорстокого поводження», «Про тваринний світ», «Про охорону навколишнього природного середовища», «Про ветеринарну медицину</w:t>
            </w:r>
            <w:r w:rsidR="000538D6" w:rsidRPr="00CA0A9A">
              <w:rPr>
                <w:rFonts w:ascii="Times New Roman" w:eastAsia="Times New Roman" w:hAnsi="Times New Roman"/>
                <w:sz w:val="28"/>
                <w:szCs w:val="28"/>
              </w:rPr>
              <w:t xml:space="preserve"> та благополуччя тварин</w:t>
            </w: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», «Про захист населення від інфекційних хвороб»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CA0A9A" w:rsidRDefault="00300F34" w:rsidP="00CA0A9A">
            <w:pPr>
              <w:suppressAutoHyphens/>
              <w:snapToGrid w:val="0"/>
              <w:ind w:left="30" w:right="119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Сектор агропромислового розвитку Ічнянської міської ради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CA0A9A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Ічнянська міська рада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8126E3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Структурні</w:t>
            </w:r>
            <w:r w:rsidRPr="008126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підрозділи  Ічнянської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міської ради, </w:t>
            </w:r>
            <w:r w:rsidRPr="00774DD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комунальні підприємства, ветеринарна служба, громадські організації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 xml:space="preserve"> роки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 xml:space="preserve">Джерела фінансування Програми 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Місцевий бюджет та інші джерела незаборонені чинним законодавством України</w:t>
            </w:r>
          </w:p>
        </w:tc>
      </w:tr>
      <w:tr w:rsidR="00300F34" w:rsidRPr="00AF0686" w:rsidTr="00CA0A9A">
        <w:trPr>
          <w:trHeight w:val="37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42F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2026 рік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300F34" w:rsidRPr="00AF0686" w:rsidTr="00CA0A9A">
        <w:trPr>
          <w:trHeight w:val="370"/>
        </w:trPr>
        <w:tc>
          <w:tcPr>
            <w:tcW w:w="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0F3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42F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2027 рік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300F34" w:rsidRPr="00AF0686" w:rsidTr="00CA0A9A">
        <w:trPr>
          <w:trHeight w:val="37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42F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2028 рік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300F34" w:rsidRDefault="00300F34" w:rsidP="00300F34">
      <w:pPr>
        <w:pStyle w:val="20"/>
        <w:jc w:val="left"/>
        <w:sectPr w:rsidR="00300F34" w:rsidSect="00382233">
          <w:pgSz w:w="12240" w:h="15840"/>
          <w:pgMar w:top="567" w:right="811" w:bottom="1128" w:left="1675" w:header="700" w:footer="700" w:gutter="0"/>
          <w:pgNumType w:start="1"/>
          <w:cols w:space="720"/>
          <w:noEndnote/>
          <w:docGrid w:linePitch="360"/>
        </w:sectPr>
      </w:pPr>
    </w:p>
    <w:p w:rsidR="00300F34" w:rsidRPr="00300F34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41"/>
        </w:tabs>
        <w:spacing w:after="240"/>
        <w:rPr>
          <w:color w:val="000000" w:themeColor="text1"/>
        </w:rPr>
      </w:pPr>
      <w:bookmarkStart w:id="2" w:name="bookmark2"/>
      <w:bookmarkStart w:id="3" w:name="bookmark0"/>
      <w:bookmarkStart w:id="4" w:name="bookmark1"/>
      <w:bookmarkStart w:id="5" w:name="bookmark3"/>
      <w:bookmarkEnd w:id="2"/>
      <w:r w:rsidRPr="00300F34">
        <w:rPr>
          <w:color w:val="000000" w:themeColor="text1"/>
        </w:rPr>
        <w:lastRenderedPageBreak/>
        <w:t>ЗАГАЛЬНІ ПОЛОЖЕННЯ</w:t>
      </w:r>
      <w:bookmarkEnd w:id="3"/>
      <w:bookmarkEnd w:id="4"/>
      <w:bookmarkEnd w:id="5"/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 xml:space="preserve">Програма регулювання чисельності безпритульних тварин на території Ічнянської міської </w:t>
      </w:r>
      <w:r w:rsidR="0012365F">
        <w:rPr>
          <w:sz w:val="28"/>
          <w:szCs w:val="28"/>
          <w:lang w:val="uk-UA"/>
        </w:rPr>
        <w:t>ради</w:t>
      </w:r>
      <w:r w:rsidRPr="00484304">
        <w:rPr>
          <w:sz w:val="28"/>
          <w:szCs w:val="28"/>
          <w:lang w:val="uk-UA"/>
        </w:rPr>
        <w:t xml:space="preserve"> на 2026–2028 роки (далі – Програма) є документом місцевого рівня, що визначає організаційні та функціональні засади реалізації державної політики у сфері поводження з безпритульними тваринами.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Програма розроблена з урахуванням фактичного стану на території громади та спрямована на врегулювання питань, пов’язаних із перебуванням безпритульних тварин, шляхом впровадження системного підходу до їх обліку, контролю та регулювання чисельності.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Необхідність прийняття Програми обумовлена наявністю значної кількості безпритульних тварин на території Ічнянської міської територіальної громади, що потребує впорядкування відповідної діяльності органів місцевого самоврядування та координації дій із залученими суб’єктами.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Програма визначає механізми взаємодії виконавчих органів міської ради із суб’єктами господарювання, установами ветеринарної медицини, громадськими організаціями та іншими заінтересованими сторонами, а також порядок планування та реалізації відповідних заходів.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Реалізація Програми здійснюється із застосуванням загальновизнаних підходів до регулювання чисельності безпритульних тварин, що передбачають проведення комплексу ветеринарно-санітарних заходів, у тому числі відлов, стерилізацію, вакцинацію та подальший контроль за станом тварин.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Дія Програми поширюється на всю територію Ічнянської міської територіальної громади та встановлюється на період 2026–2028 років.</w:t>
      </w:r>
    </w:p>
    <w:p w:rsidR="00300F34" w:rsidRPr="00484304" w:rsidRDefault="00300F34" w:rsidP="00300F34">
      <w:pPr>
        <w:pStyle w:val="1"/>
        <w:tabs>
          <w:tab w:val="left" w:pos="6134"/>
        </w:tabs>
        <w:ind w:firstLine="740"/>
        <w:jc w:val="both"/>
      </w:pPr>
    </w:p>
    <w:p w:rsidR="00300F34" w:rsidRDefault="00300F34" w:rsidP="00300F34">
      <w:pPr>
        <w:spacing w:line="1" w:lineRule="exact"/>
      </w:pPr>
      <w:bookmarkStart w:id="6" w:name="bookmark6"/>
      <w:bookmarkEnd w:id="6"/>
    </w:p>
    <w:p w:rsidR="00300F34" w:rsidRPr="00300F34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48"/>
        </w:tabs>
        <w:rPr>
          <w:color w:val="000000" w:themeColor="text1"/>
        </w:rPr>
      </w:pPr>
      <w:bookmarkStart w:id="7" w:name="bookmark10"/>
      <w:bookmarkStart w:id="8" w:name="bookmark11"/>
      <w:bookmarkStart w:id="9" w:name="bookmark8"/>
      <w:bookmarkStart w:id="10" w:name="bookmark9"/>
      <w:bookmarkEnd w:id="7"/>
      <w:r w:rsidRPr="00300F34">
        <w:rPr>
          <w:color w:val="000000" w:themeColor="text1"/>
        </w:rPr>
        <w:t>МЕТА ПРОГРАМИ</w:t>
      </w:r>
      <w:bookmarkEnd w:id="8"/>
      <w:bookmarkEnd w:id="9"/>
      <w:bookmarkEnd w:id="10"/>
    </w:p>
    <w:p w:rsidR="00300F34" w:rsidRPr="00942D3C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Метою Програми є комплексне та гуманне вирішення проблеми безпритульних тварин на території Ічнянської міської територіальної громади шляхом впровадження сучасних, ефективних і законних механізмів регулювання їх чисельності.</w:t>
      </w:r>
    </w:p>
    <w:p w:rsidR="00300F34" w:rsidRPr="00942D3C" w:rsidRDefault="00300F34" w:rsidP="00300F34">
      <w:pPr>
        <w:pStyle w:val="a9"/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Досягнення мети передбачає: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поступове та стале зменшення кількості безпритульних тварин виключно гуманними методами;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забезпечення безпечного співіснування людей і тварин на території громади;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зниження рівня загрози життю та здоров’ю населення (укуси, напади тварин);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запобігання поширенню особливо небезпечних інфекційних захворювань, зокрема сказу;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 xml:space="preserve">впровадження системного підходу до регулювання чисельності тварин із застосуванням методу ОСВВ </w:t>
      </w:r>
      <w:r w:rsidR="0012365F">
        <w:rPr>
          <w:sz w:val="28"/>
          <w:szCs w:val="28"/>
          <w:lang w:val="uk-UA"/>
        </w:rPr>
        <w:t xml:space="preserve">(відлов – </w:t>
      </w:r>
      <w:r w:rsidRPr="00942D3C">
        <w:rPr>
          <w:sz w:val="28"/>
          <w:szCs w:val="28"/>
          <w:lang w:val="uk-UA"/>
        </w:rPr>
        <w:t>стерилізація</w:t>
      </w:r>
      <w:r w:rsidR="0012365F">
        <w:rPr>
          <w:sz w:val="28"/>
          <w:szCs w:val="28"/>
          <w:lang w:val="uk-UA"/>
        </w:rPr>
        <w:t xml:space="preserve"> – </w:t>
      </w:r>
      <w:r w:rsidRPr="00942D3C">
        <w:rPr>
          <w:sz w:val="28"/>
          <w:szCs w:val="28"/>
          <w:lang w:val="uk-UA"/>
        </w:rPr>
        <w:t>вакцинація</w:t>
      </w:r>
      <w:r w:rsidR="0012365F">
        <w:rPr>
          <w:sz w:val="28"/>
          <w:szCs w:val="28"/>
          <w:lang w:val="uk-UA"/>
        </w:rPr>
        <w:t xml:space="preserve"> – </w:t>
      </w:r>
      <w:r w:rsidRPr="00942D3C">
        <w:rPr>
          <w:sz w:val="28"/>
          <w:szCs w:val="28"/>
          <w:lang w:val="uk-UA"/>
        </w:rPr>
        <w:t>повернення);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lastRenderedPageBreak/>
        <w:t>формування ефективної моделі взаємодії органів місцевого самоврядування з суб’єктами господарювання, громадськими організаціями та волонтерами;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підвищення рівня відповідальності власників домашніх тварин;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запобігання випадкам жорстокого поводження з тваринами;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формування у населення гуманного та відповідального ставлення до тварин;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створення передумов для запровадження системи обліку та контролю за тваринами на території громади.</w:t>
      </w:r>
    </w:p>
    <w:p w:rsidR="00300F34" w:rsidRPr="00942D3C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Реалізація Програми має забезпечити перехід від стихійного вирішення проблеми безпритульних тварин до системного, планового та прогнозованого управління цією сферою.</w:t>
      </w:r>
    </w:p>
    <w:p w:rsidR="00300F34" w:rsidRPr="0012365F" w:rsidRDefault="00300F34" w:rsidP="0012365F">
      <w:pPr>
        <w:pStyle w:val="a9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2365F">
        <w:rPr>
          <w:color w:val="000000" w:themeColor="text1"/>
          <w:sz w:val="28"/>
          <w:szCs w:val="28"/>
          <w:lang w:val="uk-UA"/>
        </w:rPr>
        <w:t>Дія Програми поширюється на безпритульних собак та котів, які знаходяться на території громади.</w:t>
      </w:r>
    </w:p>
    <w:p w:rsidR="00300F34" w:rsidRPr="00137746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34"/>
        </w:tabs>
        <w:rPr>
          <w:color w:val="000000" w:themeColor="text1"/>
        </w:rPr>
      </w:pPr>
      <w:bookmarkStart w:id="11" w:name="bookmark19"/>
      <w:bookmarkStart w:id="12" w:name="bookmark33"/>
      <w:bookmarkStart w:id="13" w:name="bookmark59"/>
      <w:bookmarkStart w:id="14" w:name="bookmark60"/>
      <w:bookmarkStart w:id="15" w:name="bookmark61"/>
      <w:bookmarkEnd w:id="11"/>
      <w:bookmarkEnd w:id="12"/>
      <w:r w:rsidRPr="00137746">
        <w:rPr>
          <w:color w:val="000000" w:themeColor="text1"/>
        </w:rPr>
        <w:t xml:space="preserve">ЗАВДАННЯ ПРОГРАМИ </w:t>
      </w:r>
    </w:p>
    <w:p w:rsidR="00300F34" w:rsidRPr="00137746" w:rsidRDefault="00300F34" w:rsidP="00300F34">
      <w:pPr>
        <w:pStyle w:val="a9"/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Для досягнення визначеної мети Програми передбачається виконання таких основних завдань: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організація системного та планового регулювання чисельності безпритульних тварин на території громади із застосуванням гуманних методів;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забезпечення проведення комплексу заходів за прин</w:t>
      </w:r>
      <w:r>
        <w:rPr>
          <w:sz w:val="28"/>
          <w:szCs w:val="28"/>
          <w:lang w:val="uk-UA"/>
        </w:rPr>
        <w:t xml:space="preserve">ципом ОСВВ (відлов – стерилізація – </w:t>
      </w:r>
      <w:r w:rsidRPr="00137746">
        <w:rPr>
          <w:sz w:val="28"/>
          <w:szCs w:val="28"/>
          <w:lang w:val="uk-UA"/>
        </w:rPr>
        <w:t>вакцинація</w:t>
      </w:r>
      <w:r>
        <w:rPr>
          <w:sz w:val="28"/>
          <w:szCs w:val="28"/>
          <w:lang w:val="uk-UA"/>
        </w:rPr>
        <w:t xml:space="preserve"> – </w:t>
      </w:r>
      <w:r w:rsidRPr="00137746">
        <w:rPr>
          <w:sz w:val="28"/>
          <w:szCs w:val="28"/>
          <w:lang w:val="uk-UA"/>
        </w:rPr>
        <w:t>повернення), у тому числі із залученням спеціалізованих суб’єктів господарювання;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здійснення вакцинації безпритульних тварин проти сказу та інших небезпечних захворювань відповідно до вимог законодавства;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впровадження системи обліку та ідентифікації безпритульних і домашніх тварин (за можливості – із створенням електронного реєстру);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організація належної взаємодії виконавчих органів міської ради з підприємствами, установами ветеринарної медицини, громадськими організаціями та волонтерами;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укладання договорів із суб’єктами господарювання, які мають право здійснювати діяльність у сфері поводження з безпритульними тваринами;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забезпечення реагування на звернення громадян щодо безпритульних тварин, у тому числі у випадках загрози життю та здоров’ю людей;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сприяння розвитку мережі тимчасового утримання тварин шляхом співпраці з притулками, громадськими організаціями та іншими установами (у зв’язку з відсутністю власної інфраструктури);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проведення інформаційно-роз’яснювальної роботи серед населення щодо правил утримання домашніх тварин, необхідності їх стерилізації та недопущення безконтрольного розмноження;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lastRenderedPageBreak/>
        <w:t>формування відповідального ставлення до тварин та запобігання випадкам жорстокого поводження з ними;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здійснення контролю за дотриманням правил благоустрою в частині поводження з тваринами;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залучення додаткових джерел фінансування, у тому числі грантів, благодійної допомоги та партнерських програм;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аналіз стану виконання заходів Програми та коригування підходів до регулювання чисельності безпритульних тварин за результатами моніторингу.</w:t>
      </w:r>
    </w:p>
    <w:p w:rsidR="00300F34" w:rsidRPr="00300F34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34"/>
        </w:tabs>
        <w:rPr>
          <w:caps/>
          <w:color w:val="000000" w:themeColor="text1"/>
        </w:rPr>
      </w:pPr>
      <w:bookmarkStart w:id="16" w:name="bookmark21"/>
      <w:bookmarkEnd w:id="16"/>
      <w:r w:rsidRPr="00300F34">
        <w:rPr>
          <w:caps/>
          <w:color w:val="000000" w:themeColor="text1"/>
        </w:rPr>
        <w:t>Особливості реалізації Програми</w:t>
      </w:r>
    </w:p>
    <w:p w:rsidR="00300F34" w:rsidRPr="00137746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Реалізація Програми здійснюється з урахуванням відсутності на території Ічнянської міської територіальної громади власного комунального підприємства з відлову безпритульних тварин та спеціалізованого притулку для їх утримання.</w:t>
      </w:r>
    </w:p>
    <w:p w:rsidR="00300F34" w:rsidRPr="00137746" w:rsidRDefault="00300F34" w:rsidP="00300F34">
      <w:pPr>
        <w:pStyle w:val="a9"/>
        <w:ind w:left="720"/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У зв’язку з цим передбачається:</w:t>
      </w:r>
    </w:p>
    <w:p w:rsidR="00B4162D" w:rsidRPr="00137746" w:rsidRDefault="00B4162D" w:rsidP="00B4162D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укладення договорів із суб’єктами господарювання (комунальними підприємствами інших територіальних г</w:t>
      </w:r>
      <w:r>
        <w:rPr>
          <w:sz w:val="28"/>
          <w:szCs w:val="28"/>
          <w:lang w:val="uk-UA"/>
        </w:rPr>
        <w:t xml:space="preserve">ромад, </w:t>
      </w:r>
      <w:r w:rsidRPr="00137746">
        <w:rPr>
          <w:sz w:val="28"/>
          <w:szCs w:val="28"/>
          <w:lang w:val="uk-UA"/>
        </w:rPr>
        <w:t>приватними підприємствами</w:t>
      </w:r>
      <w:r>
        <w:rPr>
          <w:sz w:val="28"/>
          <w:szCs w:val="28"/>
          <w:lang w:val="uk-UA"/>
        </w:rPr>
        <w:t xml:space="preserve"> або громадськими організаціями</w:t>
      </w:r>
      <w:r w:rsidRPr="00137746">
        <w:rPr>
          <w:sz w:val="28"/>
          <w:szCs w:val="28"/>
          <w:lang w:val="uk-UA"/>
        </w:rPr>
        <w:t>), які мають відповідні дозвільні документи, матеріально-технічну базу та кваліфікований персонал для здійснення діяльності з відлову, транспортування, стерилізації та вакцинації тварин;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залучення громадських організацій, благодійних фондів та волонтерів, які здійснюють діяльність у сфері захисту тварин, для спільної реалізації заходів Програми;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можливість транспортування безпритульних тварин до ветеринарних клінік, стерилізаційних центрів або притулків, що знаходяться за межами громади;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організацію тимчасових пунктів перетримки (за потреби) на базі залучених організацій або партнерських установ;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координацію дій між виконавчими органами міської ради, підрядними організаціями, органами ветеринарної медицини та Національною поліцією;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здійснення заходів виключно гуманними методами, відповідно до принципів біоетики та чинного законодавства;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недопущення жорстокого поводження з тваринами, заборону отруєння, відстрілу та інших негуманних методів регулювання чисельності.</w:t>
      </w:r>
    </w:p>
    <w:p w:rsidR="00300F34" w:rsidRPr="00C05307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 xml:space="preserve">Реалізація Програми базується на принципі ОСВВ </w:t>
      </w:r>
      <w:r>
        <w:rPr>
          <w:sz w:val="28"/>
          <w:szCs w:val="28"/>
          <w:lang w:val="uk-UA"/>
        </w:rPr>
        <w:t xml:space="preserve">(відлов – стерилізація – </w:t>
      </w:r>
      <w:r w:rsidRPr="00137746">
        <w:rPr>
          <w:sz w:val="28"/>
          <w:szCs w:val="28"/>
          <w:lang w:val="uk-UA"/>
        </w:rPr>
        <w:t>вакцинація</w:t>
      </w:r>
      <w:r>
        <w:rPr>
          <w:sz w:val="28"/>
          <w:szCs w:val="28"/>
          <w:lang w:val="uk-UA"/>
        </w:rPr>
        <w:t xml:space="preserve"> – </w:t>
      </w:r>
      <w:r w:rsidRPr="00137746">
        <w:rPr>
          <w:sz w:val="28"/>
          <w:szCs w:val="28"/>
          <w:lang w:val="uk-UA"/>
        </w:rPr>
        <w:t>повернення), який є загальновизнаним гуманним методом контролю чисельності безпритульних тварин.</w:t>
      </w:r>
    </w:p>
    <w:p w:rsidR="00300F34" w:rsidRPr="00C05307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34"/>
        </w:tabs>
        <w:rPr>
          <w:caps/>
          <w:color w:val="000000" w:themeColor="text1"/>
        </w:rPr>
      </w:pPr>
      <w:r w:rsidRPr="00C05307">
        <w:rPr>
          <w:caps/>
          <w:color w:val="000000" w:themeColor="text1"/>
        </w:rPr>
        <w:lastRenderedPageBreak/>
        <w:t>Основні заходи Програми</w:t>
      </w:r>
    </w:p>
    <w:p w:rsidR="00300F34" w:rsidRPr="009F22EA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9F22EA">
        <w:rPr>
          <w:sz w:val="28"/>
          <w:szCs w:val="28"/>
          <w:lang w:val="uk-UA"/>
        </w:rPr>
        <w:t>З метою виконання завдань Програми передбачається реалізація комплексу взаємопов’язаних заходів: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 xml:space="preserve">5.1. </w:t>
      </w:r>
      <w:proofErr w:type="spellStart"/>
      <w:r w:rsidRPr="00D4672B">
        <w:rPr>
          <w:color w:val="000000" w:themeColor="text1"/>
          <w:sz w:val="28"/>
          <w:szCs w:val="28"/>
        </w:rPr>
        <w:t>Організаційні</w:t>
      </w:r>
      <w:proofErr w:type="spellEnd"/>
      <w:r w:rsidRPr="00D4672B">
        <w:rPr>
          <w:color w:val="000000" w:themeColor="text1"/>
          <w:sz w:val="28"/>
          <w:szCs w:val="28"/>
        </w:rPr>
        <w:t xml:space="preserve"> заходи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забезпечення координації діяльності виконавчих органів міської ради у сфері поводження з безпритульними тваринами;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визначення відповідальних структурних підрозділів за реалізацію Програми;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розроблення та затвердження необхідних локальних актів (порядків, правил, інструкцій);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укладання договорів із суб’єктами господарювання, які мають право здійснювати відлов, транспортування, стерилізацію та вакцинацію тварин;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налагодження взаємодії з територіальними органами ветеринарної медицини, Національної поліції, громадськими організаціями та волонтерами.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 xml:space="preserve">5.2. </w:t>
      </w:r>
      <w:proofErr w:type="spellStart"/>
      <w:r w:rsidRPr="00D4672B">
        <w:rPr>
          <w:color w:val="000000" w:themeColor="text1"/>
          <w:sz w:val="28"/>
          <w:szCs w:val="28"/>
        </w:rPr>
        <w:t>Відлов</w:t>
      </w:r>
      <w:proofErr w:type="spellEnd"/>
      <w:r w:rsidRPr="00D4672B">
        <w:rPr>
          <w:color w:val="000000" w:themeColor="text1"/>
          <w:sz w:val="28"/>
          <w:szCs w:val="28"/>
        </w:rPr>
        <w:t xml:space="preserve"> та </w:t>
      </w:r>
      <w:proofErr w:type="spellStart"/>
      <w:r w:rsidRPr="00D4672B">
        <w:rPr>
          <w:color w:val="000000" w:themeColor="text1"/>
          <w:sz w:val="28"/>
          <w:szCs w:val="28"/>
        </w:rPr>
        <w:t>транспортування</w:t>
      </w:r>
      <w:proofErr w:type="spellEnd"/>
      <w:r w:rsidRPr="00D4672B">
        <w:rPr>
          <w:color w:val="000000" w:themeColor="text1"/>
          <w:sz w:val="28"/>
          <w:szCs w:val="28"/>
        </w:rPr>
        <w:t xml:space="preserve"> </w:t>
      </w:r>
      <w:proofErr w:type="spellStart"/>
      <w:r w:rsidRPr="00D4672B">
        <w:rPr>
          <w:color w:val="000000" w:themeColor="text1"/>
          <w:sz w:val="28"/>
          <w:szCs w:val="28"/>
        </w:rPr>
        <w:t>безпритульних</w:t>
      </w:r>
      <w:proofErr w:type="spellEnd"/>
      <w:r w:rsidRPr="00D4672B">
        <w:rPr>
          <w:color w:val="000000" w:themeColor="text1"/>
          <w:sz w:val="28"/>
          <w:szCs w:val="28"/>
        </w:rPr>
        <w:t xml:space="preserve"> </w:t>
      </w:r>
      <w:proofErr w:type="spellStart"/>
      <w:r w:rsidRPr="00D4672B">
        <w:rPr>
          <w:color w:val="000000" w:themeColor="text1"/>
          <w:sz w:val="28"/>
          <w:szCs w:val="28"/>
        </w:rPr>
        <w:t>тварин</w:t>
      </w:r>
      <w:proofErr w:type="spellEnd"/>
    </w:p>
    <w:p w:rsidR="00300F34" w:rsidRPr="00D4672B" w:rsidRDefault="00300F34" w:rsidP="00300F34">
      <w:pPr>
        <w:pStyle w:val="a9"/>
        <w:numPr>
          <w:ilvl w:val="0"/>
          <w:numId w:val="21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організація планового та оперативного (за зверненнями громадян) відлову безпритульних тварин;</w:t>
      </w:r>
    </w:p>
    <w:p w:rsidR="00300F34" w:rsidRPr="00D4672B" w:rsidRDefault="00300F34" w:rsidP="00300F34">
      <w:pPr>
        <w:pStyle w:val="a9"/>
        <w:numPr>
          <w:ilvl w:val="0"/>
          <w:numId w:val="21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здійснення відлову виключно гуманними методами із застосуванням спеціальних засобів;</w:t>
      </w:r>
    </w:p>
    <w:p w:rsidR="00300F34" w:rsidRPr="00D4672B" w:rsidRDefault="00300F34" w:rsidP="00300F34">
      <w:pPr>
        <w:pStyle w:val="a9"/>
        <w:numPr>
          <w:ilvl w:val="0"/>
          <w:numId w:val="21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забезпечення безпечного транспортування тварин до місць проведення ветеринарних заходів або тимчасового утримання;</w:t>
      </w:r>
    </w:p>
    <w:p w:rsidR="00300F34" w:rsidRPr="00D4672B" w:rsidRDefault="00300F34" w:rsidP="00300F34">
      <w:pPr>
        <w:pStyle w:val="a9"/>
        <w:numPr>
          <w:ilvl w:val="0"/>
          <w:numId w:val="21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ведення первинного обліку виловлених тварин.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 xml:space="preserve">5.3. </w:t>
      </w:r>
      <w:proofErr w:type="spellStart"/>
      <w:r w:rsidRPr="00D4672B">
        <w:rPr>
          <w:color w:val="000000" w:themeColor="text1"/>
          <w:sz w:val="28"/>
          <w:szCs w:val="28"/>
        </w:rPr>
        <w:t>Стерилізація</w:t>
      </w:r>
      <w:proofErr w:type="spellEnd"/>
      <w:r w:rsidRPr="00D4672B">
        <w:rPr>
          <w:color w:val="000000" w:themeColor="text1"/>
          <w:sz w:val="28"/>
          <w:szCs w:val="28"/>
        </w:rPr>
        <w:t xml:space="preserve">, </w:t>
      </w:r>
      <w:proofErr w:type="spellStart"/>
      <w:r w:rsidRPr="00D4672B">
        <w:rPr>
          <w:color w:val="000000" w:themeColor="text1"/>
          <w:sz w:val="28"/>
          <w:szCs w:val="28"/>
        </w:rPr>
        <w:t>вакцинація</w:t>
      </w:r>
      <w:proofErr w:type="spellEnd"/>
      <w:r w:rsidRPr="00D4672B">
        <w:rPr>
          <w:color w:val="000000" w:themeColor="text1"/>
          <w:sz w:val="28"/>
          <w:szCs w:val="28"/>
        </w:rPr>
        <w:t xml:space="preserve"> та </w:t>
      </w:r>
      <w:proofErr w:type="spellStart"/>
      <w:r w:rsidRPr="00D4672B">
        <w:rPr>
          <w:color w:val="000000" w:themeColor="text1"/>
          <w:sz w:val="28"/>
          <w:szCs w:val="28"/>
        </w:rPr>
        <w:t>ветеринарне</w:t>
      </w:r>
      <w:proofErr w:type="spellEnd"/>
      <w:r w:rsidRPr="00D4672B">
        <w:rPr>
          <w:color w:val="000000" w:themeColor="text1"/>
          <w:sz w:val="28"/>
          <w:szCs w:val="28"/>
        </w:rPr>
        <w:t xml:space="preserve"> </w:t>
      </w:r>
      <w:proofErr w:type="spellStart"/>
      <w:r w:rsidRPr="00D4672B">
        <w:rPr>
          <w:color w:val="000000" w:themeColor="text1"/>
          <w:sz w:val="28"/>
          <w:szCs w:val="28"/>
        </w:rPr>
        <w:t>обслуговування</w:t>
      </w:r>
      <w:proofErr w:type="spellEnd"/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проведення стерилізації (кастрації) безпритульних тварин;</w:t>
      </w:r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обов’язкова вакцинація проти сказу;</w:t>
      </w:r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проведення клінічного огляду тварин та надання необхідної ветеринарної допомоги;</w:t>
      </w:r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маркування тварин (</w:t>
      </w:r>
      <w:proofErr w:type="spellStart"/>
      <w:r w:rsidRPr="00D4672B">
        <w:rPr>
          <w:color w:val="000000" w:themeColor="text1"/>
          <w:sz w:val="28"/>
          <w:szCs w:val="28"/>
          <w:lang w:val="uk-UA"/>
        </w:rPr>
        <w:t>бірки</w:t>
      </w:r>
      <w:proofErr w:type="spellEnd"/>
      <w:r w:rsidRPr="00D4672B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4672B">
        <w:rPr>
          <w:color w:val="000000" w:themeColor="text1"/>
          <w:sz w:val="28"/>
          <w:szCs w:val="28"/>
          <w:lang w:val="uk-UA"/>
        </w:rPr>
        <w:t>чіпування</w:t>
      </w:r>
      <w:proofErr w:type="spellEnd"/>
      <w:r w:rsidRPr="00D4672B">
        <w:rPr>
          <w:color w:val="000000" w:themeColor="text1"/>
          <w:sz w:val="28"/>
          <w:szCs w:val="28"/>
          <w:lang w:val="uk-UA"/>
        </w:rPr>
        <w:t xml:space="preserve"> або інші засоби ідентифікації);</w:t>
      </w:r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повернення неагресивних тварин у місця їх попереднього існування відповідно до принципу ОСВВ.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 xml:space="preserve">5.4. </w:t>
      </w:r>
      <w:proofErr w:type="spellStart"/>
      <w:r w:rsidRPr="00D4672B">
        <w:rPr>
          <w:color w:val="000000" w:themeColor="text1"/>
          <w:sz w:val="28"/>
          <w:szCs w:val="28"/>
        </w:rPr>
        <w:t>Тимчасове</w:t>
      </w:r>
      <w:proofErr w:type="spellEnd"/>
      <w:r w:rsidRPr="00D4672B">
        <w:rPr>
          <w:color w:val="000000" w:themeColor="text1"/>
          <w:sz w:val="28"/>
          <w:szCs w:val="28"/>
        </w:rPr>
        <w:t xml:space="preserve"> </w:t>
      </w:r>
      <w:proofErr w:type="spellStart"/>
      <w:r w:rsidRPr="00D4672B">
        <w:rPr>
          <w:color w:val="000000" w:themeColor="text1"/>
          <w:sz w:val="28"/>
          <w:szCs w:val="28"/>
        </w:rPr>
        <w:t>утримання</w:t>
      </w:r>
      <w:proofErr w:type="spellEnd"/>
      <w:r w:rsidRPr="00D4672B">
        <w:rPr>
          <w:color w:val="000000" w:themeColor="text1"/>
          <w:sz w:val="28"/>
          <w:szCs w:val="28"/>
        </w:rPr>
        <w:t xml:space="preserve"> та </w:t>
      </w:r>
      <w:proofErr w:type="spellStart"/>
      <w:r w:rsidRPr="00D4672B">
        <w:rPr>
          <w:color w:val="000000" w:themeColor="text1"/>
          <w:sz w:val="28"/>
          <w:szCs w:val="28"/>
        </w:rPr>
        <w:t>прилаштування</w:t>
      </w:r>
      <w:proofErr w:type="spellEnd"/>
      <w:r w:rsidRPr="00D4672B">
        <w:rPr>
          <w:color w:val="000000" w:themeColor="text1"/>
          <w:sz w:val="28"/>
          <w:szCs w:val="28"/>
        </w:rPr>
        <w:t xml:space="preserve"> </w:t>
      </w:r>
      <w:proofErr w:type="spellStart"/>
      <w:r w:rsidRPr="00D4672B">
        <w:rPr>
          <w:color w:val="000000" w:themeColor="text1"/>
          <w:sz w:val="28"/>
          <w:szCs w:val="28"/>
        </w:rPr>
        <w:t>тварин</w:t>
      </w:r>
      <w:proofErr w:type="spellEnd"/>
    </w:p>
    <w:p w:rsidR="00300F34" w:rsidRPr="00D4672B" w:rsidRDefault="00300F34" w:rsidP="00300F34">
      <w:pPr>
        <w:pStyle w:val="a9"/>
        <w:numPr>
          <w:ilvl w:val="0"/>
          <w:numId w:val="23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забезпечення тимчасового утримання безпритульних тварин у притулках або пунктах перетримки, що функціонують на базі залучених організацій;</w:t>
      </w:r>
    </w:p>
    <w:p w:rsidR="00300F34" w:rsidRPr="00D4672B" w:rsidRDefault="00300F34" w:rsidP="00300F34">
      <w:pPr>
        <w:pStyle w:val="a9"/>
        <w:numPr>
          <w:ilvl w:val="0"/>
          <w:numId w:val="23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сприяння пошуку нових власників для тварин (</w:t>
      </w:r>
      <w:proofErr w:type="spellStart"/>
      <w:r w:rsidRPr="00D4672B">
        <w:rPr>
          <w:color w:val="000000" w:themeColor="text1"/>
          <w:sz w:val="28"/>
          <w:szCs w:val="28"/>
          <w:lang w:val="uk-UA"/>
        </w:rPr>
        <w:t>адопція</w:t>
      </w:r>
      <w:proofErr w:type="spellEnd"/>
      <w:r w:rsidRPr="00D4672B">
        <w:rPr>
          <w:color w:val="000000" w:themeColor="text1"/>
          <w:sz w:val="28"/>
          <w:szCs w:val="28"/>
          <w:lang w:val="uk-UA"/>
        </w:rPr>
        <w:t>);</w:t>
      </w:r>
    </w:p>
    <w:p w:rsidR="00300F34" w:rsidRPr="00D4672B" w:rsidRDefault="00300F34" w:rsidP="00300F34">
      <w:pPr>
        <w:pStyle w:val="a9"/>
        <w:numPr>
          <w:ilvl w:val="0"/>
          <w:numId w:val="23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lastRenderedPageBreak/>
        <w:t>взаємодія з громадськими організаціями та волонтерами щодо догляду та утримання тварин;</w:t>
      </w:r>
    </w:p>
    <w:p w:rsidR="00300F34" w:rsidRPr="00D4672B" w:rsidRDefault="00300F34" w:rsidP="00300F34">
      <w:pPr>
        <w:pStyle w:val="a9"/>
        <w:numPr>
          <w:ilvl w:val="0"/>
          <w:numId w:val="23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популяризація практики прилаштування безпритульних тварин.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 xml:space="preserve">5.5. </w:t>
      </w:r>
      <w:proofErr w:type="spellStart"/>
      <w:proofErr w:type="gramStart"/>
      <w:r w:rsidRPr="00D4672B">
        <w:rPr>
          <w:color w:val="000000" w:themeColor="text1"/>
          <w:sz w:val="28"/>
          <w:szCs w:val="28"/>
        </w:rPr>
        <w:t>Обл</w:t>
      </w:r>
      <w:proofErr w:type="gramEnd"/>
      <w:r w:rsidRPr="00D4672B">
        <w:rPr>
          <w:color w:val="000000" w:themeColor="text1"/>
          <w:sz w:val="28"/>
          <w:szCs w:val="28"/>
        </w:rPr>
        <w:t>ік</w:t>
      </w:r>
      <w:proofErr w:type="spellEnd"/>
      <w:r w:rsidRPr="00D4672B">
        <w:rPr>
          <w:color w:val="000000" w:themeColor="text1"/>
          <w:sz w:val="28"/>
          <w:szCs w:val="28"/>
        </w:rPr>
        <w:t xml:space="preserve"> та </w:t>
      </w:r>
      <w:proofErr w:type="spellStart"/>
      <w:r w:rsidRPr="00D4672B">
        <w:rPr>
          <w:color w:val="000000" w:themeColor="text1"/>
          <w:sz w:val="28"/>
          <w:szCs w:val="28"/>
        </w:rPr>
        <w:t>ідентифікація</w:t>
      </w:r>
      <w:proofErr w:type="spellEnd"/>
      <w:r w:rsidRPr="00D4672B">
        <w:rPr>
          <w:color w:val="000000" w:themeColor="text1"/>
          <w:sz w:val="28"/>
          <w:szCs w:val="28"/>
        </w:rPr>
        <w:t xml:space="preserve"> </w:t>
      </w:r>
      <w:proofErr w:type="spellStart"/>
      <w:r w:rsidRPr="00D4672B">
        <w:rPr>
          <w:color w:val="000000" w:themeColor="text1"/>
          <w:sz w:val="28"/>
          <w:szCs w:val="28"/>
        </w:rPr>
        <w:t>тварин</w:t>
      </w:r>
      <w:proofErr w:type="spellEnd"/>
    </w:p>
    <w:p w:rsidR="00300F34" w:rsidRPr="00D4672B" w:rsidRDefault="00300F34" w:rsidP="00300F34">
      <w:pPr>
        <w:pStyle w:val="a9"/>
        <w:numPr>
          <w:ilvl w:val="0"/>
          <w:numId w:val="24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ведення обліку безпритульних тварин, які пройшли стерилізацію та вакцинацію;</w:t>
      </w:r>
    </w:p>
    <w:p w:rsidR="00300F34" w:rsidRPr="00D4672B" w:rsidRDefault="00300F34" w:rsidP="00300F34">
      <w:pPr>
        <w:pStyle w:val="a9"/>
        <w:numPr>
          <w:ilvl w:val="0"/>
          <w:numId w:val="24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створення та ведення (за можливості) електронного реєстру тварин;</w:t>
      </w:r>
    </w:p>
    <w:p w:rsidR="00300F34" w:rsidRPr="00D4672B" w:rsidRDefault="00300F34" w:rsidP="00300F34">
      <w:pPr>
        <w:pStyle w:val="a9"/>
        <w:numPr>
          <w:ilvl w:val="0"/>
          <w:numId w:val="24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заохочення власників до ідентифікації домашніх тварин (</w:t>
      </w:r>
      <w:proofErr w:type="spellStart"/>
      <w:r w:rsidRPr="00D4672B">
        <w:rPr>
          <w:color w:val="000000" w:themeColor="text1"/>
          <w:sz w:val="28"/>
          <w:szCs w:val="28"/>
          <w:lang w:val="uk-UA"/>
        </w:rPr>
        <w:t>чіпування</w:t>
      </w:r>
      <w:proofErr w:type="spellEnd"/>
      <w:r w:rsidRPr="00D4672B">
        <w:rPr>
          <w:color w:val="000000" w:themeColor="text1"/>
          <w:sz w:val="28"/>
          <w:szCs w:val="28"/>
          <w:lang w:val="uk-UA"/>
        </w:rPr>
        <w:t>, реєстрація);</w:t>
      </w:r>
    </w:p>
    <w:p w:rsidR="00300F34" w:rsidRPr="00D4672B" w:rsidRDefault="00300F34" w:rsidP="00300F34">
      <w:pPr>
        <w:pStyle w:val="a9"/>
        <w:numPr>
          <w:ilvl w:val="0"/>
          <w:numId w:val="24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здійснення аналізу динаміки чисельності безпритульних тварин.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 xml:space="preserve">5.6. </w:t>
      </w:r>
      <w:proofErr w:type="spellStart"/>
      <w:r w:rsidRPr="00D4672B">
        <w:rPr>
          <w:color w:val="000000" w:themeColor="text1"/>
          <w:sz w:val="28"/>
          <w:szCs w:val="28"/>
        </w:rPr>
        <w:t>Інформаційно-просвітницькі</w:t>
      </w:r>
      <w:proofErr w:type="spellEnd"/>
      <w:r w:rsidRPr="00D4672B">
        <w:rPr>
          <w:color w:val="000000" w:themeColor="text1"/>
          <w:sz w:val="28"/>
          <w:szCs w:val="28"/>
        </w:rPr>
        <w:t xml:space="preserve"> заходи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проведення інформаційно-роз’яснювальної роботи серед населення;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інформування про правила утримання домашніх тварин та відповідальність за їх порушення;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популяризація стерилізації домашніх тварин як методу запобігання їх безконтрольному розмноженню;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проведення освітніх заходів у закладах освіти;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взаємодія із засобами масової інформації та використання офіційних інформаційних ресурсів громади.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 xml:space="preserve">5.7. </w:t>
      </w:r>
      <w:proofErr w:type="spellStart"/>
      <w:r w:rsidRPr="00D4672B">
        <w:rPr>
          <w:color w:val="000000" w:themeColor="text1"/>
          <w:sz w:val="28"/>
          <w:szCs w:val="28"/>
        </w:rPr>
        <w:t>Реагування</w:t>
      </w:r>
      <w:proofErr w:type="spellEnd"/>
      <w:r w:rsidRPr="00D4672B">
        <w:rPr>
          <w:color w:val="000000" w:themeColor="text1"/>
          <w:sz w:val="28"/>
          <w:szCs w:val="28"/>
        </w:rPr>
        <w:t xml:space="preserve"> на </w:t>
      </w:r>
      <w:proofErr w:type="spellStart"/>
      <w:r w:rsidRPr="00D4672B">
        <w:rPr>
          <w:color w:val="000000" w:themeColor="text1"/>
          <w:sz w:val="28"/>
          <w:szCs w:val="28"/>
        </w:rPr>
        <w:t>звернення</w:t>
      </w:r>
      <w:proofErr w:type="spellEnd"/>
      <w:r w:rsidRPr="00D4672B">
        <w:rPr>
          <w:color w:val="000000" w:themeColor="text1"/>
          <w:sz w:val="28"/>
          <w:szCs w:val="28"/>
        </w:rPr>
        <w:t xml:space="preserve"> </w:t>
      </w:r>
      <w:proofErr w:type="spellStart"/>
      <w:r w:rsidRPr="00D4672B">
        <w:rPr>
          <w:color w:val="000000" w:themeColor="text1"/>
          <w:sz w:val="28"/>
          <w:szCs w:val="28"/>
        </w:rPr>
        <w:t>громадян</w:t>
      </w:r>
      <w:proofErr w:type="spellEnd"/>
    </w:p>
    <w:p w:rsidR="00300F34" w:rsidRPr="00D4672B" w:rsidRDefault="00300F34" w:rsidP="00300F34">
      <w:pPr>
        <w:pStyle w:val="a9"/>
        <w:numPr>
          <w:ilvl w:val="0"/>
          <w:numId w:val="26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організація прийому, обліку та опрацювання звернень громадян;</w:t>
      </w:r>
    </w:p>
    <w:p w:rsidR="00300F34" w:rsidRPr="00D4672B" w:rsidRDefault="00300F34" w:rsidP="00300F34">
      <w:pPr>
        <w:pStyle w:val="a9"/>
        <w:numPr>
          <w:ilvl w:val="0"/>
          <w:numId w:val="26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оперативне реагування на випадки агресивної поведінки безпритульних тварин;</w:t>
      </w:r>
    </w:p>
    <w:p w:rsidR="00300F34" w:rsidRPr="00D4672B" w:rsidRDefault="00300F34" w:rsidP="00300F34">
      <w:pPr>
        <w:pStyle w:val="a9"/>
        <w:numPr>
          <w:ilvl w:val="0"/>
          <w:numId w:val="26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вжиття заходів у разі виникнення загрози життю чи здоров’ю людей;</w:t>
      </w:r>
    </w:p>
    <w:p w:rsidR="00300F34" w:rsidRPr="00D4672B" w:rsidRDefault="00300F34" w:rsidP="00300F34">
      <w:pPr>
        <w:pStyle w:val="a9"/>
        <w:numPr>
          <w:ilvl w:val="0"/>
          <w:numId w:val="26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взаємодія з правоохоронними органами у разі виявлення порушень законодавства.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 xml:space="preserve">5.8. </w:t>
      </w:r>
      <w:proofErr w:type="spellStart"/>
      <w:r w:rsidRPr="00D4672B">
        <w:rPr>
          <w:color w:val="000000" w:themeColor="text1"/>
          <w:sz w:val="28"/>
          <w:szCs w:val="28"/>
        </w:rPr>
        <w:t>Моніторинг</w:t>
      </w:r>
      <w:proofErr w:type="spellEnd"/>
      <w:r w:rsidRPr="00D4672B">
        <w:rPr>
          <w:color w:val="000000" w:themeColor="text1"/>
          <w:sz w:val="28"/>
          <w:szCs w:val="28"/>
        </w:rPr>
        <w:t xml:space="preserve"> та контроль </w:t>
      </w:r>
      <w:proofErr w:type="spellStart"/>
      <w:r w:rsidRPr="00D4672B">
        <w:rPr>
          <w:color w:val="000000" w:themeColor="text1"/>
          <w:sz w:val="28"/>
          <w:szCs w:val="28"/>
        </w:rPr>
        <w:t>виконання</w:t>
      </w:r>
      <w:proofErr w:type="spellEnd"/>
      <w:r w:rsidRPr="00D4672B">
        <w:rPr>
          <w:color w:val="000000" w:themeColor="text1"/>
          <w:sz w:val="28"/>
          <w:szCs w:val="28"/>
        </w:rPr>
        <w:t xml:space="preserve"> </w:t>
      </w:r>
      <w:proofErr w:type="spellStart"/>
      <w:r w:rsidRPr="00D4672B">
        <w:rPr>
          <w:color w:val="000000" w:themeColor="text1"/>
          <w:sz w:val="28"/>
          <w:szCs w:val="28"/>
        </w:rPr>
        <w:t>заході</w:t>
      </w:r>
      <w:proofErr w:type="gramStart"/>
      <w:r w:rsidRPr="00D4672B">
        <w:rPr>
          <w:color w:val="000000" w:themeColor="text1"/>
          <w:sz w:val="28"/>
          <w:szCs w:val="28"/>
        </w:rPr>
        <w:t>в</w:t>
      </w:r>
      <w:proofErr w:type="spellEnd"/>
      <w:proofErr w:type="gramEnd"/>
    </w:p>
    <w:p w:rsidR="00300F34" w:rsidRPr="009F22EA" w:rsidRDefault="00300F34" w:rsidP="00300F34">
      <w:pPr>
        <w:pStyle w:val="a9"/>
        <w:numPr>
          <w:ilvl w:val="0"/>
          <w:numId w:val="27"/>
        </w:numPr>
        <w:rPr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здійснення контролю за якістю надання послуг підрядними</w:t>
      </w:r>
      <w:r w:rsidRPr="009F22EA">
        <w:rPr>
          <w:sz w:val="28"/>
          <w:szCs w:val="28"/>
          <w:lang w:val="uk-UA"/>
        </w:rPr>
        <w:t xml:space="preserve"> організаціями;</w:t>
      </w:r>
    </w:p>
    <w:p w:rsidR="00300F34" w:rsidRPr="009F22EA" w:rsidRDefault="00300F34" w:rsidP="00300F34">
      <w:pPr>
        <w:pStyle w:val="a9"/>
        <w:numPr>
          <w:ilvl w:val="0"/>
          <w:numId w:val="27"/>
        </w:numPr>
        <w:rPr>
          <w:sz w:val="28"/>
          <w:szCs w:val="28"/>
          <w:lang w:val="uk-UA"/>
        </w:rPr>
      </w:pPr>
      <w:r w:rsidRPr="009F22EA">
        <w:rPr>
          <w:sz w:val="28"/>
          <w:szCs w:val="28"/>
          <w:lang w:val="uk-UA"/>
        </w:rPr>
        <w:t>проведення аналізу ефективності реалізації заходів Програми;</w:t>
      </w:r>
    </w:p>
    <w:p w:rsidR="00300F34" w:rsidRPr="009F22EA" w:rsidRDefault="00300F34" w:rsidP="00300F34">
      <w:pPr>
        <w:pStyle w:val="a9"/>
        <w:numPr>
          <w:ilvl w:val="0"/>
          <w:numId w:val="27"/>
        </w:numPr>
        <w:rPr>
          <w:sz w:val="28"/>
          <w:szCs w:val="28"/>
          <w:lang w:val="uk-UA"/>
        </w:rPr>
      </w:pPr>
      <w:r w:rsidRPr="009F22EA">
        <w:rPr>
          <w:sz w:val="28"/>
          <w:szCs w:val="28"/>
          <w:lang w:val="uk-UA"/>
        </w:rPr>
        <w:t>підготовка звітності про хід виконання Програми;</w:t>
      </w:r>
    </w:p>
    <w:p w:rsidR="00300F34" w:rsidRPr="009F22EA" w:rsidRDefault="00300F34" w:rsidP="00300F34">
      <w:pPr>
        <w:pStyle w:val="a9"/>
        <w:numPr>
          <w:ilvl w:val="0"/>
          <w:numId w:val="27"/>
        </w:numPr>
        <w:rPr>
          <w:sz w:val="28"/>
          <w:szCs w:val="28"/>
          <w:lang w:val="uk-UA"/>
        </w:rPr>
      </w:pPr>
      <w:r w:rsidRPr="009F22EA">
        <w:rPr>
          <w:sz w:val="28"/>
          <w:szCs w:val="28"/>
          <w:lang w:val="uk-UA"/>
        </w:rPr>
        <w:t>за потреби – коригування заходів Програми з урахуванням отриманих результатів.</w:t>
      </w:r>
    </w:p>
    <w:p w:rsidR="00300F34" w:rsidRPr="00C05307" w:rsidRDefault="00300F34" w:rsidP="00300F34">
      <w:pPr>
        <w:pStyle w:val="22"/>
        <w:keepNext/>
        <w:keepLines/>
        <w:tabs>
          <w:tab w:val="left" w:pos="334"/>
        </w:tabs>
        <w:rPr>
          <w:caps/>
          <w:color w:val="000000" w:themeColor="text1"/>
        </w:rPr>
      </w:pPr>
      <w:r w:rsidRPr="009F22EA">
        <w:rPr>
          <w:caps/>
          <w:color w:val="000000" w:themeColor="text1"/>
        </w:rPr>
        <w:lastRenderedPageBreak/>
        <w:t>6</w:t>
      </w:r>
      <w:r w:rsidRPr="00C05307">
        <w:rPr>
          <w:caps/>
          <w:color w:val="000000" w:themeColor="text1"/>
        </w:rPr>
        <w:t>. Фінансове забезпечення Програми</w:t>
      </w:r>
    </w:p>
    <w:p w:rsidR="00300F34" w:rsidRPr="00C05307" w:rsidRDefault="00300F34" w:rsidP="00300F34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Фінансове забезпечення Програми здійснюється за рахунок коштів бюджету Ічнянської міської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ради</w:t>
      </w: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межах наявного фінансового ресурсу, а також інших джерел, не заборонених чинним законодавством України.</w:t>
      </w:r>
    </w:p>
    <w:p w:rsidR="00300F34" w:rsidRPr="00C05307" w:rsidRDefault="00300F34" w:rsidP="00300F3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До інших джерел фінансування можуть належати: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 xml:space="preserve">кошти обласного та державного бюджетів (у разі наявності відповідних програм </w:t>
      </w:r>
      <w:proofErr w:type="spellStart"/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співфінансування</w:t>
      </w:r>
      <w:proofErr w:type="spellEnd"/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гранти міжнародних організацій та фондів;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благодійні внески підприємств, установ, організацій та фізичних осіб;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кошти громадських організацій, що здійснюють діяльність у сфері захисту тварин;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інші джерела, не заборонені законодавством.</w:t>
      </w:r>
    </w:p>
    <w:p w:rsidR="00300F34" w:rsidRPr="00C05307" w:rsidRDefault="00300F34" w:rsidP="00300F3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Фінансування заходів Програми спрямовується, зокрема, на: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оплату послуг суб’єктів господарювання, які здійснюють відлов, транспортування, стерилізацію та вакцинацію безпритульних тварин;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проведення ветеринарних заходів (стерилізація, вакцинація, лікування тварин);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транспортування тварин до місць проведення ветеринарних процедур або тимчасового утримання;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оплату послуг тимчасового утримання тварин у притулках або пунктах перетримки;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придбання необхідних матеріалів та засобів (</w:t>
      </w:r>
      <w:proofErr w:type="spellStart"/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бірки</w:t>
      </w:r>
      <w:proofErr w:type="spellEnd"/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, засоби ідентифікації, витратні матеріали);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проведення інформаційно-просвітницьких заходів;</w:t>
      </w:r>
    </w:p>
    <w:p w:rsidR="00300F34" w:rsidRDefault="00300F34" w:rsidP="00300F34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Обсяги фінансування Програми можуть уточнюватися протягом бюджетного періоду з урахуванням реальних потреб і фінансових можливостей громади.</w:t>
      </w:r>
    </w:p>
    <w:p w:rsidR="00DB1C44" w:rsidRPr="00656816" w:rsidRDefault="00DB1C44" w:rsidP="00DB1C44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656816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Ресурсне забезпечення Програми зазначено в додатку.</w:t>
      </w:r>
    </w:p>
    <w:p w:rsidR="00300F34" w:rsidRPr="00C05307" w:rsidRDefault="00300F34" w:rsidP="00300F34">
      <w:pPr>
        <w:rPr>
          <w:rFonts w:ascii="Times New Roman" w:eastAsia="Times New Roman" w:hAnsi="Times New Roman"/>
          <w:lang w:val="ru-RU" w:eastAsia="ru-RU"/>
        </w:rPr>
      </w:pPr>
    </w:p>
    <w:p w:rsidR="00300F34" w:rsidRPr="00C05307" w:rsidRDefault="00300F34" w:rsidP="00300F34">
      <w:pPr>
        <w:pStyle w:val="22"/>
        <w:keepNext/>
        <w:keepLines/>
        <w:tabs>
          <w:tab w:val="left" w:pos="334"/>
        </w:tabs>
        <w:rPr>
          <w:caps/>
          <w:color w:val="000000" w:themeColor="text1"/>
        </w:rPr>
      </w:pPr>
      <w:r>
        <w:rPr>
          <w:caps/>
          <w:color w:val="000000" w:themeColor="text1"/>
        </w:rPr>
        <w:t>7</w:t>
      </w:r>
      <w:r w:rsidRPr="00C05307">
        <w:rPr>
          <w:caps/>
          <w:color w:val="000000" w:themeColor="text1"/>
        </w:rPr>
        <w:t>. Очікувані результати виконання Програми</w:t>
      </w:r>
    </w:p>
    <w:p w:rsidR="00300F34" w:rsidRPr="00C05307" w:rsidRDefault="00300F34" w:rsidP="00300F3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Реалізація Програми дозволить забезпечити системний підхід до вирішення проблеми безпритульних тварин та досягти таких результатів: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поступове та стале зменшення чисельності безпритульних тварин на території громади;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зниження кількості випадків укусів та нападів тварин на людей;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зменшення ризику поширення сказу та інших інфекційних захворювань;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покращення санітарно-епідеміологічного стану населених пунктів громади;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зниження кількості звернень громадян щодо проблем, пов’язаних із безпритульними тваринами;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підвищення рівня безпеки та комфорту проживання населення;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впровадження системи обліку та контролю за безпритульними тваринами;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налагодження ефективної взаємодії органів місцевого самоврядування з підрядними організаціями, установами ветеринарної медицини та громадськими організаціями;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підвищення рівня відповідального ставлення мешканців до утримання домашніх тварин;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зменшення випадків жорстокого поводження з тваринами;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формування гуманного ставлення до тварин у суспільстві.</w:t>
      </w:r>
    </w:p>
    <w:bookmarkEnd w:id="13"/>
    <w:bookmarkEnd w:id="14"/>
    <w:bookmarkEnd w:id="15"/>
    <w:p w:rsidR="00300F34" w:rsidRDefault="00300F34" w:rsidP="00300F34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0F34" w:rsidRDefault="00300F34" w:rsidP="00300F34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0F34" w:rsidRPr="00300F34" w:rsidRDefault="00300F34" w:rsidP="00300F34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0F34">
        <w:rPr>
          <w:rFonts w:ascii="Times New Roman" w:hAnsi="Times New Roman"/>
          <w:b/>
          <w:color w:val="000000" w:themeColor="text1"/>
          <w:sz w:val="28"/>
          <w:szCs w:val="28"/>
        </w:rPr>
        <w:t>Міський голова</w:t>
      </w:r>
      <w:r w:rsidRPr="00300F34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300F34">
        <w:rPr>
          <w:rFonts w:ascii="Times New Roman" w:hAnsi="Times New Roman"/>
          <w:b/>
          <w:color w:val="000000" w:themeColor="text1"/>
          <w:sz w:val="28"/>
          <w:szCs w:val="28"/>
        </w:rPr>
        <w:tab/>
        <w:t>Олена БУТУРЛИМ</w:t>
      </w:r>
    </w:p>
    <w:p w:rsidR="00300F34" w:rsidRDefault="00300F34" w:rsidP="00300F3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45C97" w:rsidRPr="00656816" w:rsidRDefault="006C745B" w:rsidP="00D761CD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56816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Додаток</w:t>
      </w:r>
    </w:p>
    <w:p w:rsidR="00300F34" w:rsidRDefault="00145C97" w:rsidP="00DB4FF8">
      <w:pPr>
        <w:suppressAutoHyphens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81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 </w:t>
      </w:r>
      <w:r w:rsidR="00D761CD" w:rsidRPr="0065681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Програми </w:t>
      </w:r>
      <w:r w:rsidR="00300F34">
        <w:rPr>
          <w:rFonts w:ascii="Times New Roman" w:eastAsia="Times New Roman" w:hAnsi="Times New Roman"/>
          <w:sz w:val="24"/>
          <w:szCs w:val="24"/>
          <w:lang w:eastAsia="ru-RU"/>
        </w:rPr>
        <w:t xml:space="preserve">регулювання чисельності безпритульних тварин на території </w:t>
      </w:r>
      <w:r w:rsidR="00D12284">
        <w:rPr>
          <w:rFonts w:ascii="Times New Roman" w:eastAsia="Times New Roman" w:hAnsi="Times New Roman"/>
          <w:sz w:val="24"/>
          <w:szCs w:val="24"/>
          <w:lang w:eastAsia="ru-RU"/>
        </w:rPr>
        <w:t xml:space="preserve">Ічнянської міської </w:t>
      </w:r>
      <w:r w:rsidR="00300F34">
        <w:rPr>
          <w:rFonts w:ascii="Times New Roman" w:eastAsia="Times New Roman" w:hAnsi="Times New Roman"/>
          <w:sz w:val="24"/>
          <w:szCs w:val="24"/>
          <w:lang w:eastAsia="ru-RU"/>
        </w:rPr>
        <w:t>ради</w:t>
      </w:r>
    </w:p>
    <w:p w:rsidR="00D761CD" w:rsidRPr="00656816" w:rsidRDefault="00DB4FF8" w:rsidP="00DB4FF8">
      <w:pPr>
        <w:suppressAutoHyphens/>
        <w:spacing w:after="0" w:line="240" w:lineRule="auto"/>
        <w:ind w:left="5670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46508">
        <w:rPr>
          <w:rFonts w:ascii="Times New Roman" w:eastAsia="Times New Roman" w:hAnsi="Times New Roman"/>
          <w:sz w:val="24"/>
          <w:szCs w:val="24"/>
          <w:lang w:eastAsia="ru-RU"/>
        </w:rPr>
        <w:t>на 2026 –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46508"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</w:t>
      </w:r>
    </w:p>
    <w:p w:rsidR="00145C97" w:rsidRPr="00656816" w:rsidRDefault="00145C97" w:rsidP="00D761CD">
      <w:pPr>
        <w:suppressAutoHyphens/>
        <w:spacing w:after="0" w:line="240" w:lineRule="auto"/>
        <w:ind w:left="5387" w:right="-285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6C745B" w:rsidRPr="00656816" w:rsidRDefault="00145C97" w:rsidP="00F3173A">
      <w:pPr>
        <w:shd w:val="clear" w:color="auto" w:fill="FFFFFF"/>
        <w:tabs>
          <w:tab w:val="left" w:pos="7938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68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C745B" w:rsidRPr="006568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bookmarkEnd w:id="1"/>
      <w:r w:rsidR="006C745B" w:rsidRPr="00656816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943CBB" w:rsidRPr="00656816" w:rsidRDefault="00943CBB" w:rsidP="00943CBB">
      <w:pPr>
        <w:suppressAutoHyphens/>
        <w:spacing w:after="0" w:line="240" w:lineRule="auto"/>
        <w:ind w:left="1080" w:right="-285"/>
        <w:jc w:val="center"/>
        <w:textAlignment w:val="baseline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</w:pPr>
    </w:p>
    <w:p w:rsidR="00D761CD" w:rsidRPr="00656816" w:rsidRDefault="006C745B" w:rsidP="00496BE2">
      <w:pPr>
        <w:suppressAutoHyphens/>
        <w:spacing w:after="0" w:line="240" w:lineRule="auto"/>
        <w:ind w:right="-285"/>
        <w:jc w:val="center"/>
        <w:textAlignment w:val="baseline"/>
        <w:rPr>
          <w:rFonts w:ascii="Times New Roman" w:eastAsia="Andale Sans UI" w:hAnsi="Times New Roman"/>
          <w:b/>
          <w:color w:val="000000" w:themeColor="text1"/>
          <w:kern w:val="2"/>
          <w:sz w:val="28"/>
          <w:szCs w:val="28"/>
        </w:rPr>
      </w:pPr>
      <w:r w:rsidRPr="0065681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Ресурсне забезпечення</w:t>
      </w:r>
      <w:r w:rsidR="00496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D761CD" w:rsidRPr="00656816">
        <w:rPr>
          <w:rFonts w:ascii="Times New Roman" w:eastAsia="Andale Sans UI" w:hAnsi="Times New Roman"/>
          <w:b/>
          <w:color w:val="000000" w:themeColor="text1"/>
          <w:kern w:val="2"/>
          <w:sz w:val="28"/>
          <w:szCs w:val="28"/>
        </w:rPr>
        <w:t xml:space="preserve">Програми </w:t>
      </w:r>
    </w:p>
    <w:p w:rsidR="006C745B" w:rsidRPr="00656816" w:rsidRDefault="006C745B" w:rsidP="00943CBB">
      <w:pPr>
        <w:suppressAutoHyphens/>
        <w:spacing w:after="0" w:line="240" w:lineRule="auto"/>
        <w:ind w:left="1080" w:right="-285"/>
        <w:jc w:val="center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tbl>
      <w:tblPr>
        <w:tblW w:w="872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8"/>
        <w:gridCol w:w="1134"/>
        <w:gridCol w:w="1134"/>
        <w:gridCol w:w="992"/>
        <w:gridCol w:w="1559"/>
      </w:tblGrid>
      <w:tr w:rsidR="00D761CD" w:rsidRPr="00656816" w:rsidTr="00D761CD">
        <w:trPr>
          <w:trHeight w:val="495"/>
        </w:trPr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61CD" w:rsidRPr="00656816" w:rsidRDefault="00D761CD" w:rsidP="00145C97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1CD" w:rsidRPr="00656816" w:rsidRDefault="00D761CD" w:rsidP="00145C97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Термін виконання, рік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61CD" w:rsidRPr="00656816" w:rsidRDefault="00D761CD" w:rsidP="00145C97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Усього витрат на виконання програми</w:t>
            </w:r>
          </w:p>
        </w:tc>
      </w:tr>
      <w:tr w:rsidR="00D761CD" w:rsidRPr="00656816" w:rsidTr="00D761CD">
        <w:trPr>
          <w:trHeight w:val="976"/>
        </w:trPr>
        <w:tc>
          <w:tcPr>
            <w:tcW w:w="39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61CD" w:rsidRPr="00656816" w:rsidRDefault="00D761CD" w:rsidP="008E42B1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61CD" w:rsidRPr="00656816" w:rsidRDefault="00D761CD" w:rsidP="00D761CD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61CD" w:rsidRPr="00656816" w:rsidRDefault="00D761CD" w:rsidP="00D761CD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1CD" w:rsidRPr="00656816" w:rsidRDefault="00D761CD" w:rsidP="00D761CD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61CD" w:rsidRPr="00656816" w:rsidRDefault="00D761CD" w:rsidP="008E42B1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657BAE" w:rsidRPr="00656816" w:rsidTr="000D34CB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BAE" w:rsidRPr="00656816" w:rsidRDefault="00657BAE" w:rsidP="008E42B1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Обсяг ресурсів, усього, у тому числі: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BAE" w:rsidRPr="00656816" w:rsidRDefault="00DB1C44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E" w:rsidRPr="00656816" w:rsidRDefault="00DB1C44" w:rsidP="00CE3CF6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656816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656816" w:rsidRDefault="00DB1C44" w:rsidP="000D34CB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300</w:t>
            </w:r>
          </w:p>
        </w:tc>
      </w:tr>
      <w:tr w:rsidR="00657BAE" w:rsidRPr="00656816" w:rsidTr="000D34CB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C44" w:rsidRPr="00656816" w:rsidRDefault="00DB1C44" w:rsidP="00DB1C44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міський бюджет</w:t>
            </w:r>
          </w:p>
          <w:p w:rsidR="00657BAE" w:rsidRPr="00656816" w:rsidRDefault="00657BAE" w:rsidP="008E42B1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BAE" w:rsidRPr="00656816" w:rsidRDefault="00DB1C44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E" w:rsidRPr="00DB1C44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DB1C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DB1C44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DB1C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656816" w:rsidRDefault="00DB1C44" w:rsidP="000D34CB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300</w:t>
            </w:r>
          </w:p>
        </w:tc>
      </w:tr>
      <w:tr w:rsidR="00657BAE" w:rsidRPr="00656816" w:rsidTr="000D34CB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BAE" w:rsidRPr="00656816" w:rsidRDefault="00DB1C44" w:rsidP="00DB1C44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BAE" w:rsidRPr="00657BAE" w:rsidRDefault="00DB1C44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E" w:rsidRPr="00DB1C44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DB1C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DB1C44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DB1C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656816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</w:tr>
      <w:tr w:rsidR="00D761CD" w:rsidRPr="00656816" w:rsidTr="00D761CD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1CD" w:rsidRPr="00656816" w:rsidRDefault="00D761CD" w:rsidP="008E42B1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кошти інших джерел</w:t>
            </w:r>
          </w:p>
          <w:p w:rsidR="00D761CD" w:rsidRPr="00656816" w:rsidRDefault="00D761CD" w:rsidP="008E42B1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1CD" w:rsidRPr="00656816" w:rsidRDefault="006D62E5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CD" w:rsidRPr="00656816" w:rsidRDefault="006D62E5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CD" w:rsidRPr="00656816" w:rsidRDefault="006D62E5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CD" w:rsidRPr="00656816" w:rsidRDefault="006D62E5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</w:tr>
    </w:tbl>
    <w:p w:rsidR="006C745B" w:rsidRPr="00656816" w:rsidRDefault="006C745B" w:rsidP="006C745B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6C745B" w:rsidRPr="00656816" w:rsidRDefault="006C745B" w:rsidP="006C745B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6C745B" w:rsidRPr="00656816" w:rsidRDefault="006C745B" w:rsidP="006C745B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7" w:name="_Hlk59198404"/>
    </w:p>
    <w:bookmarkEnd w:id="17"/>
    <w:p w:rsidR="006C745B" w:rsidRPr="00656816" w:rsidRDefault="006C745B" w:rsidP="006C745B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F0AD5" w:rsidRDefault="003603A7" w:rsidP="00EA563B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6816">
        <w:rPr>
          <w:rFonts w:ascii="Times New Roman" w:hAnsi="Times New Roman"/>
          <w:b/>
          <w:color w:val="000000" w:themeColor="text1"/>
          <w:sz w:val="28"/>
          <w:szCs w:val="28"/>
        </w:rPr>
        <w:t>Міський голова</w:t>
      </w:r>
      <w:r w:rsidRPr="0065681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65681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656816">
        <w:rPr>
          <w:rFonts w:ascii="Times New Roman" w:hAnsi="Times New Roman"/>
          <w:b/>
          <w:color w:val="000000" w:themeColor="text1"/>
          <w:sz w:val="28"/>
          <w:szCs w:val="28"/>
        </w:rPr>
        <w:t>Олена БУТУРЛИМ</w:t>
      </w:r>
    </w:p>
    <w:p w:rsidR="006C745B" w:rsidRPr="00656816" w:rsidRDefault="006C745B" w:rsidP="006C745B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745B" w:rsidRPr="00656816" w:rsidRDefault="006C745B" w:rsidP="006C745B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B09" w:rsidRDefault="00553B09" w:rsidP="00300F34">
      <w:pPr>
        <w:shd w:val="clear" w:color="auto" w:fill="FFFFFF"/>
        <w:spacing w:after="0" w:line="240" w:lineRule="auto"/>
        <w:ind w:left="10632"/>
        <w:jc w:val="both"/>
        <w:rPr>
          <w:rFonts w:ascii="Times New Roman" w:hAnsi="Times New Roman"/>
          <w:b/>
          <w:sz w:val="28"/>
          <w:szCs w:val="28"/>
        </w:rPr>
      </w:pPr>
    </w:p>
    <w:sectPr w:rsidR="00553B09" w:rsidSect="00300F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C6" w:rsidRDefault="00BC74C6" w:rsidP="00D111A8">
      <w:pPr>
        <w:spacing w:after="0" w:line="240" w:lineRule="auto"/>
      </w:pPr>
      <w:r>
        <w:separator/>
      </w:r>
    </w:p>
  </w:endnote>
  <w:endnote w:type="continuationSeparator" w:id="0">
    <w:p w:rsidR="00BC74C6" w:rsidRDefault="00BC74C6" w:rsidP="00D1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C6" w:rsidRDefault="00BC74C6" w:rsidP="00D111A8">
      <w:pPr>
        <w:spacing w:after="0" w:line="240" w:lineRule="auto"/>
      </w:pPr>
      <w:r>
        <w:separator/>
      </w:r>
    </w:p>
  </w:footnote>
  <w:footnote w:type="continuationSeparator" w:id="0">
    <w:p w:rsidR="00BC74C6" w:rsidRDefault="00BC74C6" w:rsidP="00D11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735"/>
    <w:multiLevelType w:val="hybridMultilevel"/>
    <w:tmpl w:val="319EE8DC"/>
    <w:lvl w:ilvl="0" w:tplc="BA10A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96F90"/>
    <w:multiLevelType w:val="multilevel"/>
    <w:tmpl w:val="70C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C52F1"/>
    <w:multiLevelType w:val="hybridMultilevel"/>
    <w:tmpl w:val="3C5048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194B"/>
    <w:multiLevelType w:val="hybridMultilevel"/>
    <w:tmpl w:val="8AEE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7439"/>
    <w:multiLevelType w:val="multilevel"/>
    <w:tmpl w:val="F47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54F0A"/>
    <w:multiLevelType w:val="hybridMultilevel"/>
    <w:tmpl w:val="F3FA5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53FCD"/>
    <w:multiLevelType w:val="hybridMultilevel"/>
    <w:tmpl w:val="B5C0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43740"/>
    <w:multiLevelType w:val="hybridMultilevel"/>
    <w:tmpl w:val="92B0CD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B752F4"/>
    <w:multiLevelType w:val="hybridMultilevel"/>
    <w:tmpl w:val="5C823E60"/>
    <w:lvl w:ilvl="0" w:tplc="9614E69A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306DE9"/>
    <w:multiLevelType w:val="multilevel"/>
    <w:tmpl w:val="ACD0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91118D"/>
    <w:multiLevelType w:val="multilevel"/>
    <w:tmpl w:val="FB96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847DAD"/>
    <w:multiLevelType w:val="multilevel"/>
    <w:tmpl w:val="7040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9E4C6D"/>
    <w:multiLevelType w:val="multilevel"/>
    <w:tmpl w:val="52A6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E96D98"/>
    <w:multiLevelType w:val="multilevel"/>
    <w:tmpl w:val="78B0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2B097B"/>
    <w:multiLevelType w:val="hybridMultilevel"/>
    <w:tmpl w:val="C02CC9C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929170C"/>
    <w:multiLevelType w:val="multilevel"/>
    <w:tmpl w:val="45309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D1D1B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343AF3"/>
    <w:multiLevelType w:val="multilevel"/>
    <w:tmpl w:val="805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B643A6"/>
    <w:multiLevelType w:val="hybridMultilevel"/>
    <w:tmpl w:val="825C683C"/>
    <w:lvl w:ilvl="0" w:tplc="1EC6F63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21396"/>
    <w:multiLevelType w:val="multilevel"/>
    <w:tmpl w:val="0F5E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DF3722"/>
    <w:multiLevelType w:val="hybridMultilevel"/>
    <w:tmpl w:val="88F25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F66897"/>
    <w:multiLevelType w:val="multilevel"/>
    <w:tmpl w:val="47F66897"/>
    <w:lvl w:ilvl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left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left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left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left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left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left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left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left" w:pos="7320"/>
        </w:tabs>
        <w:ind w:left="7320" w:hanging="180"/>
      </w:pPr>
    </w:lvl>
  </w:abstractNum>
  <w:abstractNum w:abstractNumId="21">
    <w:nsid w:val="52455DF5"/>
    <w:multiLevelType w:val="multilevel"/>
    <w:tmpl w:val="A0AE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3055B5"/>
    <w:multiLevelType w:val="hybridMultilevel"/>
    <w:tmpl w:val="8264D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826EE"/>
    <w:multiLevelType w:val="hybridMultilevel"/>
    <w:tmpl w:val="0D66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A19B6"/>
    <w:multiLevelType w:val="multilevel"/>
    <w:tmpl w:val="3A8E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EF33A9"/>
    <w:multiLevelType w:val="multilevel"/>
    <w:tmpl w:val="4E18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FB7C07"/>
    <w:multiLevelType w:val="multilevel"/>
    <w:tmpl w:val="E7EC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8710B"/>
    <w:multiLevelType w:val="multilevel"/>
    <w:tmpl w:val="F716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7036BF"/>
    <w:multiLevelType w:val="hybridMultilevel"/>
    <w:tmpl w:val="F672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C5692"/>
    <w:multiLevelType w:val="multilevel"/>
    <w:tmpl w:val="A8D2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23"/>
  </w:num>
  <w:num w:numId="6">
    <w:abstractNumId w:val="1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7"/>
  </w:num>
  <w:num w:numId="10">
    <w:abstractNumId w:val="28"/>
  </w:num>
  <w:num w:numId="11">
    <w:abstractNumId w:val="19"/>
  </w:num>
  <w:num w:numId="12">
    <w:abstractNumId w:val="8"/>
  </w:num>
  <w:num w:numId="13">
    <w:abstractNumId w:val="13"/>
  </w:num>
  <w:num w:numId="14">
    <w:abstractNumId w:val="16"/>
  </w:num>
  <w:num w:numId="15">
    <w:abstractNumId w:val="6"/>
  </w:num>
  <w:num w:numId="16">
    <w:abstractNumId w:val="14"/>
  </w:num>
  <w:num w:numId="17">
    <w:abstractNumId w:val="15"/>
  </w:num>
  <w:num w:numId="18">
    <w:abstractNumId w:val="25"/>
  </w:num>
  <w:num w:numId="19">
    <w:abstractNumId w:val="22"/>
  </w:num>
  <w:num w:numId="20">
    <w:abstractNumId w:val="12"/>
  </w:num>
  <w:num w:numId="21">
    <w:abstractNumId w:val="11"/>
  </w:num>
  <w:num w:numId="22">
    <w:abstractNumId w:val="24"/>
  </w:num>
  <w:num w:numId="23">
    <w:abstractNumId w:val="27"/>
  </w:num>
  <w:num w:numId="24">
    <w:abstractNumId w:val="29"/>
  </w:num>
  <w:num w:numId="25">
    <w:abstractNumId w:val="1"/>
  </w:num>
  <w:num w:numId="26">
    <w:abstractNumId w:val="10"/>
  </w:num>
  <w:num w:numId="27">
    <w:abstractNumId w:val="18"/>
  </w:num>
  <w:num w:numId="28">
    <w:abstractNumId w:val="9"/>
  </w:num>
  <w:num w:numId="29">
    <w:abstractNumId w:val="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5B"/>
    <w:rsid w:val="000061B7"/>
    <w:rsid w:val="00026268"/>
    <w:rsid w:val="0003078D"/>
    <w:rsid w:val="00041594"/>
    <w:rsid w:val="000538D6"/>
    <w:rsid w:val="00055305"/>
    <w:rsid w:val="00062A8D"/>
    <w:rsid w:val="000B3956"/>
    <w:rsid w:val="000B4C85"/>
    <w:rsid w:val="000B5182"/>
    <w:rsid w:val="000D34CB"/>
    <w:rsid w:val="000D6E28"/>
    <w:rsid w:val="000E08D1"/>
    <w:rsid w:val="000E5184"/>
    <w:rsid w:val="000F4A35"/>
    <w:rsid w:val="001020E4"/>
    <w:rsid w:val="0012365F"/>
    <w:rsid w:val="00137C98"/>
    <w:rsid w:val="00140DDA"/>
    <w:rsid w:val="00142F5D"/>
    <w:rsid w:val="00145C97"/>
    <w:rsid w:val="00146235"/>
    <w:rsid w:val="0017172C"/>
    <w:rsid w:val="00195D64"/>
    <w:rsid w:val="001A193C"/>
    <w:rsid w:val="001C6778"/>
    <w:rsid w:val="001D011E"/>
    <w:rsid w:val="001E7E6D"/>
    <w:rsid w:val="001F3F3A"/>
    <w:rsid w:val="001F4698"/>
    <w:rsid w:val="002157A6"/>
    <w:rsid w:val="00222C7D"/>
    <w:rsid w:val="00225DD2"/>
    <w:rsid w:val="00227C1C"/>
    <w:rsid w:val="002625F4"/>
    <w:rsid w:val="00270549"/>
    <w:rsid w:val="0028488E"/>
    <w:rsid w:val="00284FFF"/>
    <w:rsid w:val="00290491"/>
    <w:rsid w:val="0029375D"/>
    <w:rsid w:val="002A22B2"/>
    <w:rsid w:val="002A4B66"/>
    <w:rsid w:val="002B2837"/>
    <w:rsid w:val="002C0A8C"/>
    <w:rsid w:val="002C5F51"/>
    <w:rsid w:val="002E2194"/>
    <w:rsid w:val="002F59F4"/>
    <w:rsid w:val="00300F34"/>
    <w:rsid w:val="003047CF"/>
    <w:rsid w:val="00331C68"/>
    <w:rsid w:val="003603A7"/>
    <w:rsid w:val="00361BBF"/>
    <w:rsid w:val="00362E61"/>
    <w:rsid w:val="0036375D"/>
    <w:rsid w:val="00371C5C"/>
    <w:rsid w:val="00382233"/>
    <w:rsid w:val="0038702C"/>
    <w:rsid w:val="00387A8A"/>
    <w:rsid w:val="00387AAC"/>
    <w:rsid w:val="003919C4"/>
    <w:rsid w:val="003B0F64"/>
    <w:rsid w:val="003B2773"/>
    <w:rsid w:val="004079C5"/>
    <w:rsid w:val="00442EE2"/>
    <w:rsid w:val="00451DC4"/>
    <w:rsid w:val="00463816"/>
    <w:rsid w:val="00474CE8"/>
    <w:rsid w:val="00485833"/>
    <w:rsid w:val="004910D5"/>
    <w:rsid w:val="004918F1"/>
    <w:rsid w:val="00493D14"/>
    <w:rsid w:val="00494AB6"/>
    <w:rsid w:val="00496BE2"/>
    <w:rsid w:val="004A2642"/>
    <w:rsid w:val="004A4BEE"/>
    <w:rsid w:val="004C136D"/>
    <w:rsid w:val="004C14FE"/>
    <w:rsid w:val="004E42AA"/>
    <w:rsid w:val="004F0AD4"/>
    <w:rsid w:val="004F0AD5"/>
    <w:rsid w:val="00502F6F"/>
    <w:rsid w:val="00511788"/>
    <w:rsid w:val="00513831"/>
    <w:rsid w:val="00524F0B"/>
    <w:rsid w:val="00526E8E"/>
    <w:rsid w:val="005277B0"/>
    <w:rsid w:val="00534439"/>
    <w:rsid w:val="005400BC"/>
    <w:rsid w:val="00541AE9"/>
    <w:rsid w:val="00546508"/>
    <w:rsid w:val="00547FCF"/>
    <w:rsid w:val="00553B09"/>
    <w:rsid w:val="005565AD"/>
    <w:rsid w:val="00567B6E"/>
    <w:rsid w:val="00581A28"/>
    <w:rsid w:val="00587770"/>
    <w:rsid w:val="005B23AC"/>
    <w:rsid w:val="005B2455"/>
    <w:rsid w:val="005B3058"/>
    <w:rsid w:val="005B5AE3"/>
    <w:rsid w:val="005C4337"/>
    <w:rsid w:val="005C477F"/>
    <w:rsid w:val="005C5250"/>
    <w:rsid w:val="005C7BF2"/>
    <w:rsid w:val="005D2895"/>
    <w:rsid w:val="005F2641"/>
    <w:rsid w:val="006018AD"/>
    <w:rsid w:val="006042FE"/>
    <w:rsid w:val="00627D19"/>
    <w:rsid w:val="00637A64"/>
    <w:rsid w:val="00644021"/>
    <w:rsid w:val="00650283"/>
    <w:rsid w:val="006536CB"/>
    <w:rsid w:val="00656816"/>
    <w:rsid w:val="00657BAE"/>
    <w:rsid w:val="00663073"/>
    <w:rsid w:val="006646C0"/>
    <w:rsid w:val="00681483"/>
    <w:rsid w:val="0068630A"/>
    <w:rsid w:val="006960FD"/>
    <w:rsid w:val="006C4D2D"/>
    <w:rsid w:val="006C745B"/>
    <w:rsid w:val="006D62E5"/>
    <w:rsid w:val="006D687A"/>
    <w:rsid w:val="006E2D6F"/>
    <w:rsid w:val="006E6044"/>
    <w:rsid w:val="007108E8"/>
    <w:rsid w:val="007362C1"/>
    <w:rsid w:val="00780A8A"/>
    <w:rsid w:val="007A5B24"/>
    <w:rsid w:val="007A7FE3"/>
    <w:rsid w:val="007B191F"/>
    <w:rsid w:val="007C6FC8"/>
    <w:rsid w:val="007F43B9"/>
    <w:rsid w:val="00803AA9"/>
    <w:rsid w:val="00807968"/>
    <w:rsid w:val="008126E3"/>
    <w:rsid w:val="008143C4"/>
    <w:rsid w:val="00814CC9"/>
    <w:rsid w:val="00821EC0"/>
    <w:rsid w:val="008502B2"/>
    <w:rsid w:val="00860451"/>
    <w:rsid w:val="00860931"/>
    <w:rsid w:val="00867F4B"/>
    <w:rsid w:val="00877B96"/>
    <w:rsid w:val="00887A42"/>
    <w:rsid w:val="008A1892"/>
    <w:rsid w:val="008A7FE5"/>
    <w:rsid w:val="008C7536"/>
    <w:rsid w:val="008E0749"/>
    <w:rsid w:val="008E29CE"/>
    <w:rsid w:val="008E695A"/>
    <w:rsid w:val="00922700"/>
    <w:rsid w:val="009234C2"/>
    <w:rsid w:val="00926E6F"/>
    <w:rsid w:val="00934D79"/>
    <w:rsid w:val="00943CBB"/>
    <w:rsid w:val="00987038"/>
    <w:rsid w:val="00995E2C"/>
    <w:rsid w:val="009A155F"/>
    <w:rsid w:val="009D0C86"/>
    <w:rsid w:val="009D23C4"/>
    <w:rsid w:val="009F4041"/>
    <w:rsid w:val="009F6C6F"/>
    <w:rsid w:val="009F6C85"/>
    <w:rsid w:val="00A03382"/>
    <w:rsid w:val="00A23438"/>
    <w:rsid w:val="00A332C6"/>
    <w:rsid w:val="00A347FB"/>
    <w:rsid w:val="00A4053D"/>
    <w:rsid w:val="00A604D3"/>
    <w:rsid w:val="00A663AC"/>
    <w:rsid w:val="00A6705C"/>
    <w:rsid w:val="00A70CB3"/>
    <w:rsid w:val="00A75D29"/>
    <w:rsid w:val="00AA0A76"/>
    <w:rsid w:val="00AB42D8"/>
    <w:rsid w:val="00AF0686"/>
    <w:rsid w:val="00B00F41"/>
    <w:rsid w:val="00B02CD2"/>
    <w:rsid w:val="00B03ED9"/>
    <w:rsid w:val="00B25848"/>
    <w:rsid w:val="00B324B8"/>
    <w:rsid w:val="00B4162D"/>
    <w:rsid w:val="00B41A87"/>
    <w:rsid w:val="00B527B4"/>
    <w:rsid w:val="00B5644B"/>
    <w:rsid w:val="00B85D0D"/>
    <w:rsid w:val="00B90BF8"/>
    <w:rsid w:val="00BA63A0"/>
    <w:rsid w:val="00BA68F3"/>
    <w:rsid w:val="00BB0319"/>
    <w:rsid w:val="00BB5B1A"/>
    <w:rsid w:val="00BC15F2"/>
    <w:rsid w:val="00BC74C6"/>
    <w:rsid w:val="00BC7A7C"/>
    <w:rsid w:val="00BD7EBB"/>
    <w:rsid w:val="00BE456B"/>
    <w:rsid w:val="00BE49BA"/>
    <w:rsid w:val="00C06352"/>
    <w:rsid w:val="00C0737D"/>
    <w:rsid w:val="00C34A31"/>
    <w:rsid w:val="00C45E5C"/>
    <w:rsid w:val="00C65A54"/>
    <w:rsid w:val="00C71DF3"/>
    <w:rsid w:val="00C737E4"/>
    <w:rsid w:val="00C97F3A"/>
    <w:rsid w:val="00CA0A9A"/>
    <w:rsid w:val="00CC2FD1"/>
    <w:rsid w:val="00CD0424"/>
    <w:rsid w:val="00CE28C8"/>
    <w:rsid w:val="00CE3CF6"/>
    <w:rsid w:val="00D111A8"/>
    <w:rsid w:val="00D12284"/>
    <w:rsid w:val="00D13A6E"/>
    <w:rsid w:val="00D211EF"/>
    <w:rsid w:val="00D27949"/>
    <w:rsid w:val="00D36AA0"/>
    <w:rsid w:val="00D4605B"/>
    <w:rsid w:val="00D46EFD"/>
    <w:rsid w:val="00D57935"/>
    <w:rsid w:val="00D607CC"/>
    <w:rsid w:val="00D761CD"/>
    <w:rsid w:val="00D823BD"/>
    <w:rsid w:val="00DB1C44"/>
    <w:rsid w:val="00DB4FF8"/>
    <w:rsid w:val="00DC64B7"/>
    <w:rsid w:val="00DE18D3"/>
    <w:rsid w:val="00E25812"/>
    <w:rsid w:val="00E35373"/>
    <w:rsid w:val="00E35F58"/>
    <w:rsid w:val="00E4312C"/>
    <w:rsid w:val="00E43F8F"/>
    <w:rsid w:val="00E65C1E"/>
    <w:rsid w:val="00E660C5"/>
    <w:rsid w:val="00E835E5"/>
    <w:rsid w:val="00E84BD8"/>
    <w:rsid w:val="00E866C9"/>
    <w:rsid w:val="00E87DB4"/>
    <w:rsid w:val="00EA563B"/>
    <w:rsid w:val="00EB4FCE"/>
    <w:rsid w:val="00EB5B2E"/>
    <w:rsid w:val="00ED236D"/>
    <w:rsid w:val="00EF0556"/>
    <w:rsid w:val="00F000B0"/>
    <w:rsid w:val="00F04956"/>
    <w:rsid w:val="00F1550E"/>
    <w:rsid w:val="00F16D06"/>
    <w:rsid w:val="00F236D2"/>
    <w:rsid w:val="00F3173A"/>
    <w:rsid w:val="00F52CCA"/>
    <w:rsid w:val="00F54A10"/>
    <w:rsid w:val="00F63624"/>
    <w:rsid w:val="00F71CD9"/>
    <w:rsid w:val="00F92369"/>
    <w:rsid w:val="00FA60AB"/>
    <w:rsid w:val="00FA6E41"/>
    <w:rsid w:val="00FB73C5"/>
    <w:rsid w:val="00FF208A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5B"/>
    <w:pPr>
      <w:spacing w:after="160" w:line="256" w:lineRule="auto"/>
    </w:pPr>
    <w:rPr>
      <w:rFonts w:ascii="Calibri" w:eastAsia="Calibri" w:hAnsi="Calibri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B527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C745B"/>
    <w:rPr>
      <w:b/>
      <w:bCs w:val="0"/>
    </w:rPr>
  </w:style>
  <w:style w:type="paragraph" w:styleId="a4">
    <w:name w:val="List Paragraph"/>
    <w:basedOn w:val="a"/>
    <w:uiPriority w:val="34"/>
    <w:qFormat/>
    <w:rsid w:val="006C745B"/>
    <w:pPr>
      <w:spacing w:line="259" w:lineRule="auto"/>
      <w:ind w:left="720"/>
      <w:contextualSpacing/>
    </w:pPr>
  </w:style>
  <w:style w:type="paragraph" w:styleId="a5">
    <w:name w:val="Plain Text"/>
    <w:basedOn w:val="a"/>
    <w:link w:val="a6"/>
    <w:rsid w:val="006C74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6C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45B"/>
    <w:rPr>
      <w:rFonts w:ascii="Tahoma" w:eastAsia="Calibri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unhideWhenUsed/>
    <w:rsid w:val="00CE2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527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rsid w:val="0055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637A6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637A6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No Spacing"/>
    <w:qFormat/>
    <w:rsid w:val="00137C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300F34"/>
    <w:rPr>
      <w:rFonts w:ascii="Times New Roman" w:eastAsia="Times New Roman" w:hAnsi="Times New Roman" w:cs="Times New Roman"/>
      <w:b/>
      <w:bCs/>
      <w:color w:val="1D1D1B"/>
      <w:sz w:val="36"/>
      <w:szCs w:val="36"/>
    </w:rPr>
  </w:style>
  <w:style w:type="character" w:customStyle="1" w:styleId="ae">
    <w:name w:val="Основной текст_"/>
    <w:basedOn w:val="a0"/>
    <w:link w:val="1"/>
    <w:rsid w:val="00300F34"/>
    <w:rPr>
      <w:rFonts w:ascii="Times New Roman" w:eastAsia="Times New Roman" w:hAnsi="Times New Roman" w:cs="Times New Roman"/>
      <w:color w:val="1D1D1B"/>
      <w:sz w:val="28"/>
      <w:szCs w:val="28"/>
    </w:rPr>
  </w:style>
  <w:style w:type="character" w:customStyle="1" w:styleId="21">
    <w:name w:val="Заголовок №2_"/>
    <w:basedOn w:val="a0"/>
    <w:link w:val="22"/>
    <w:rsid w:val="00300F34"/>
    <w:rPr>
      <w:rFonts w:ascii="Times New Roman" w:eastAsia="Times New Roman" w:hAnsi="Times New Roman" w:cs="Times New Roman"/>
      <w:b/>
      <w:bCs/>
      <w:color w:val="1D1D1B"/>
      <w:sz w:val="28"/>
      <w:szCs w:val="28"/>
    </w:rPr>
  </w:style>
  <w:style w:type="paragraph" w:customStyle="1" w:styleId="20">
    <w:name w:val="Основной текст (2)"/>
    <w:basedOn w:val="a"/>
    <w:link w:val="2"/>
    <w:rsid w:val="00300F34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color w:val="1D1D1B"/>
      <w:sz w:val="36"/>
      <w:szCs w:val="36"/>
      <w:lang w:val="ru-RU"/>
    </w:rPr>
  </w:style>
  <w:style w:type="paragraph" w:customStyle="1" w:styleId="1">
    <w:name w:val="Основной текст1"/>
    <w:basedOn w:val="a"/>
    <w:link w:val="ae"/>
    <w:rsid w:val="00300F34"/>
    <w:pPr>
      <w:widowControl w:val="0"/>
      <w:spacing w:after="0" w:line="240" w:lineRule="auto"/>
      <w:ind w:firstLine="400"/>
    </w:pPr>
    <w:rPr>
      <w:rFonts w:ascii="Times New Roman" w:eastAsia="Times New Roman" w:hAnsi="Times New Roman"/>
      <w:color w:val="1D1D1B"/>
      <w:sz w:val="28"/>
      <w:szCs w:val="28"/>
      <w:lang w:val="ru-RU"/>
    </w:rPr>
  </w:style>
  <w:style w:type="paragraph" w:customStyle="1" w:styleId="22">
    <w:name w:val="Заголовок №2"/>
    <w:basedOn w:val="a"/>
    <w:link w:val="21"/>
    <w:rsid w:val="00300F34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/>
      <w:b/>
      <w:bCs/>
      <w:color w:val="1D1D1B"/>
      <w:sz w:val="28"/>
      <w:szCs w:val="28"/>
      <w:lang w:val="ru-RU"/>
    </w:rPr>
  </w:style>
  <w:style w:type="paragraph" w:styleId="af">
    <w:name w:val="header"/>
    <w:basedOn w:val="a"/>
    <w:link w:val="af0"/>
    <w:uiPriority w:val="99"/>
    <w:unhideWhenUsed/>
    <w:rsid w:val="00D111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11A8"/>
    <w:rPr>
      <w:rFonts w:ascii="Calibri" w:eastAsia="Calibri" w:hAnsi="Calibri" w:cs="Times New Roman"/>
      <w:lang w:val="uk-UA"/>
    </w:rPr>
  </w:style>
  <w:style w:type="paragraph" w:styleId="af1">
    <w:name w:val="footer"/>
    <w:basedOn w:val="a"/>
    <w:link w:val="af2"/>
    <w:uiPriority w:val="99"/>
    <w:unhideWhenUsed/>
    <w:rsid w:val="00D111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11A8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5B"/>
    <w:pPr>
      <w:spacing w:after="160" w:line="256" w:lineRule="auto"/>
    </w:pPr>
    <w:rPr>
      <w:rFonts w:ascii="Calibri" w:eastAsia="Calibri" w:hAnsi="Calibri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B527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C745B"/>
    <w:rPr>
      <w:b/>
      <w:bCs w:val="0"/>
    </w:rPr>
  </w:style>
  <w:style w:type="paragraph" w:styleId="a4">
    <w:name w:val="List Paragraph"/>
    <w:basedOn w:val="a"/>
    <w:uiPriority w:val="34"/>
    <w:qFormat/>
    <w:rsid w:val="006C745B"/>
    <w:pPr>
      <w:spacing w:line="259" w:lineRule="auto"/>
      <w:ind w:left="720"/>
      <w:contextualSpacing/>
    </w:pPr>
  </w:style>
  <w:style w:type="paragraph" w:styleId="a5">
    <w:name w:val="Plain Text"/>
    <w:basedOn w:val="a"/>
    <w:link w:val="a6"/>
    <w:rsid w:val="006C74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6C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45B"/>
    <w:rPr>
      <w:rFonts w:ascii="Tahoma" w:eastAsia="Calibri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unhideWhenUsed/>
    <w:rsid w:val="00CE2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527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rsid w:val="0055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637A6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637A6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No Spacing"/>
    <w:qFormat/>
    <w:rsid w:val="00137C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300F34"/>
    <w:rPr>
      <w:rFonts w:ascii="Times New Roman" w:eastAsia="Times New Roman" w:hAnsi="Times New Roman" w:cs="Times New Roman"/>
      <w:b/>
      <w:bCs/>
      <w:color w:val="1D1D1B"/>
      <w:sz w:val="36"/>
      <w:szCs w:val="36"/>
    </w:rPr>
  </w:style>
  <w:style w:type="character" w:customStyle="1" w:styleId="ae">
    <w:name w:val="Основной текст_"/>
    <w:basedOn w:val="a0"/>
    <w:link w:val="1"/>
    <w:rsid w:val="00300F34"/>
    <w:rPr>
      <w:rFonts w:ascii="Times New Roman" w:eastAsia="Times New Roman" w:hAnsi="Times New Roman" w:cs="Times New Roman"/>
      <w:color w:val="1D1D1B"/>
      <w:sz w:val="28"/>
      <w:szCs w:val="28"/>
    </w:rPr>
  </w:style>
  <w:style w:type="character" w:customStyle="1" w:styleId="21">
    <w:name w:val="Заголовок №2_"/>
    <w:basedOn w:val="a0"/>
    <w:link w:val="22"/>
    <w:rsid w:val="00300F34"/>
    <w:rPr>
      <w:rFonts w:ascii="Times New Roman" w:eastAsia="Times New Roman" w:hAnsi="Times New Roman" w:cs="Times New Roman"/>
      <w:b/>
      <w:bCs/>
      <w:color w:val="1D1D1B"/>
      <w:sz w:val="28"/>
      <w:szCs w:val="28"/>
    </w:rPr>
  </w:style>
  <w:style w:type="paragraph" w:customStyle="1" w:styleId="20">
    <w:name w:val="Основной текст (2)"/>
    <w:basedOn w:val="a"/>
    <w:link w:val="2"/>
    <w:rsid w:val="00300F34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color w:val="1D1D1B"/>
      <w:sz w:val="36"/>
      <w:szCs w:val="36"/>
      <w:lang w:val="ru-RU"/>
    </w:rPr>
  </w:style>
  <w:style w:type="paragraph" w:customStyle="1" w:styleId="1">
    <w:name w:val="Основной текст1"/>
    <w:basedOn w:val="a"/>
    <w:link w:val="ae"/>
    <w:rsid w:val="00300F34"/>
    <w:pPr>
      <w:widowControl w:val="0"/>
      <w:spacing w:after="0" w:line="240" w:lineRule="auto"/>
      <w:ind w:firstLine="400"/>
    </w:pPr>
    <w:rPr>
      <w:rFonts w:ascii="Times New Roman" w:eastAsia="Times New Roman" w:hAnsi="Times New Roman"/>
      <w:color w:val="1D1D1B"/>
      <w:sz w:val="28"/>
      <w:szCs w:val="28"/>
      <w:lang w:val="ru-RU"/>
    </w:rPr>
  </w:style>
  <w:style w:type="paragraph" w:customStyle="1" w:styleId="22">
    <w:name w:val="Заголовок №2"/>
    <w:basedOn w:val="a"/>
    <w:link w:val="21"/>
    <w:rsid w:val="00300F34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/>
      <w:b/>
      <w:bCs/>
      <w:color w:val="1D1D1B"/>
      <w:sz w:val="28"/>
      <w:szCs w:val="28"/>
      <w:lang w:val="ru-RU"/>
    </w:rPr>
  </w:style>
  <w:style w:type="paragraph" w:styleId="af">
    <w:name w:val="header"/>
    <w:basedOn w:val="a"/>
    <w:link w:val="af0"/>
    <w:uiPriority w:val="99"/>
    <w:unhideWhenUsed/>
    <w:rsid w:val="00D111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11A8"/>
    <w:rPr>
      <w:rFonts w:ascii="Calibri" w:eastAsia="Calibri" w:hAnsi="Calibri" w:cs="Times New Roman"/>
      <w:lang w:val="uk-UA"/>
    </w:rPr>
  </w:style>
  <w:style w:type="paragraph" w:styleId="af1">
    <w:name w:val="footer"/>
    <w:basedOn w:val="a"/>
    <w:link w:val="af2"/>
    <w:uiPriority w:val="99"/>
    <w:unhideWhenUsed/>
    <w:rsid w:val="00D111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11A8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54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7425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565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20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04F5-3B2B-4AF9-89DF-E233A9E0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9845</Words>
  <Characters>5612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</cp:lastModifiedBy>
  <cp:revision>4</cp:revision>
  <cp:lastPrinted>2026-04-10T10:03:00Z</cp:lastPrinted>
  <dcterms:created xsi:type="dcterms:W3CDTF">2026-04-10T09:59:00Z</dcterms:created>
  <dcterms:modified xsi:type="dcterms:W3CDTF">2026-04-10T10:03:00Z</dcterms:modified>
</cp:coreProperties>
</file>